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235EB" w14:textId="77777777" w:rsidR="00611D2C" w:rsidRDefault="000F2555">
      <w:pPr>
        <w:spacing w:after="43"/>
        <w:jc w:val="center"/>
      </w:pPr>
      <w:r>
        <w:rPr>
          <w:noProof/>
        </w:rPr>
        <w:drawing>
          <wp:inline distT="0" distB="0" distL="0" distR="0" wp14:anchorId="228F04ED" wp14:editId="379DDD26">
            <wp:extent cx="4057847" cy="1609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eries_mkiii_packaging_logo.png"/>
                    <pic:cNvPicPr/>
                  </pic:nvPicPr>
                  <pic:blipFill>
                    <a:blip r:embed="rId7"/>
                    <a:stretch>
                      <a:fillRect/>
                    </a:stretch>
                  </pic:blipFill>
                  <pic:spPr>
                    <a:xfrm>
                      <a:off x="0" y="0"/>
                      <a:ext cx="4073490" cy="1615930"/>
                    </a:xfrm>
                    <a:prstGeom prst="rect">
                      <a:avLst/>
                    </a:prstGeom>
                  </pic:spPr>
                </pic:pic>
              </a:graphicData>
            </a:graphic>
          </wp:inline>
        </w:drawing>
      </w:r>
    </w:p>
    <w:p w14:paraId="0F7B9733" w14:textId="77777777" w:rsidR="00403D52" w:rsidRDefault="00403D52">
      <w:pPr>
        <w:spacing w:after="240"/>
        <w:jc w:val="center"/>
        <w:rPr>
          <w:sz w:val="44"/>
          <w:szCs w:val="44"/>
        </w:rPr>
      </w:pPr>
    </w:p>
    <w:p w14:paraId="2A439933" w14:textId="5DA6640C" w:rsidR="00CB26AA" w:rsidRDefault="00CB26AA">
      <w:pPr>
        <w:spacing w:after="240"/>
        <w:jc w:val="center"/>
        <w:rPr>
          <w:sz w:val="24"/>
          <w:szCs w:val="24"/>
        </w:rPr>
      </w:pPr>
      <w:r>
        <w:rPr>
          <w:sz w:val="44"/>
          <w:szCs w:val="44"/>
        </w:rPr>
        <w:t>Owner's Manual</w:t>
      </w:r>
    </w:p>
    <w:p w14:paraId="7E59026E" w14:textId="77777777" w:rsidR="00CB26AA" w:rsidRDefault="00CB26AA">
      <w:pPr>
        <w:spacing w:after="259"/>
        <w:jc w:val="center"/>
      </w:pPr>
      <w:r>
        <w:rPr>
          <w:sz w:val="24"/>
          <w:szCs w:val="24"/>
        </w:rPr>
        <w:t>305P MkIII   ·   306P MkIII   ·   308P MkIII   ·   310S MkIII</w:t>
      </w:r>
    </w:p>
    <w:p w14:paraId="37BF2C0C" w14:textId="3296B2EE" w:rsidR="00CB26AA" w:rsidRDefault="00CB26AA">
      <w:pPr>
        <w:spacing w:before="180" w:after="60" w:line="240" w:lineRule="auto"/>
        <w:jc w:val="center"/>
        <w:rPr>
          <w:noProof/>
        </w:rPr>
      </w:pPr>
    </w:p>
    <w:p w14:paraId="2E99CF0C" w14:textId="77777777" w:rsidR="00CB26AA" w:rsidRDefault="00CB26AA"/>
    <w:p w14:paraId="5DA8DA2C"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4"/>
          <w:szCs w:val="24"/>
        </w:rPr>
      </w:pPr>
      <w:r>
        <w:lastRenderedPageBreak/>
        <w:t>Product Registration</w:t>
      </w:r>
    </w:p>
    <w:p w14:paraId="31C6A985" w14:textId="77777777" w:rsidR="00CB26AA" w:rsidRDefault="00CB26AA">
      <w:pPr>
        <w:spacing w:before="120" w:after="160"/>
        <w:rPr>
          <w:color w:val="000000"/>
        </w:rPr>
      </w:pPr>
      <w:r>
        <w:rPr>
          <w:b/>
          <w:bCs/>
          <w:sz w:val="24"/>
          <w:szCs w:val="24"/>
        </w:rPr>
        <w:t>Thank you for your purchase of JBL 3 Series MkIII Studio Monitors.</w:t>
      </w:r>
    </w:p>
    <w:p w14:paraId="2D621D7F" w14:textId="77777777" w:rsidR="00CB26AA" w:rsidRDefault="00CB26AA">
      <w:pPr>
        <w:spacing w:after="120"/>
        <w:rPr>
          <w:color w:val="000000"/>
        </w:rPr>
      </w:pPr>
      <w:r>
        <w:rPr>
          <w:color w:val="000000"/>
        </w:rPr>
        <w:t xml:space="preserve">To receive important information as it becomes available, please take a moment to register your 3 Series MkIII speakers at </w:t>
      </w:r>
      <w:r>
        <w:rPr>
          <w:b/>
          <w:bCs/>
          <w:color w:val="000000"/>
        </w:rPr>
        <w:t>www.jblpro.com/registration</w:t>
      </w:r>
      <w:r>
        <w:rPr>
          <w:color w:val="000000"/>
        </w:rPr>
        <w:t>.</w:t>
      </w:r>
    </w:p>
    <w:p w14:paraId="2812643C" w14:textId="77777777" w:rsidR="00CB26AA" w:rsidRDefault="00CB26AA">
      <w:pPr>
        <w:spacing w:after="120"/>
      </w:pPr>
      <w:r>
        <w:rPr>
          <w:color w:val="000000"/>
        </w:rPr>
        <w:t>This manual covers all four models in the 3 Series MkIII family: the 305P MkIII, 306P MkIII, and 308P MkIII Powered Studio Monitors, and the 310S MkIII Powered Studio Subwoofer. Where a procedure or specification differs between models, the model is identified.</w:t>
      </w:r>
    </w:p>
    <w:p w14:paraId="649C1621" w14:textId="77777777" w:rsidR="00CB26AA" w:rsidRDefault="00CB26AA"/>
    <w:p w14:paraId="5309E30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40"/>
      </w:pPr>
      <w:r>
        <w:lastRenderedPageBreak/>
        <w:t>Table of Contents</w:t>
      </w:r>
    </w:p>
    <w:p w14:paraId="3D56703C" w14:textId="77777777" w:rsidR="00CB26AA" w:rsidRDefault="00CB26AA">
      <w:pPr>
        <w:tabs>
          <w:tab w:val="right" w:leader="dot" w:pos="9648"/>
        </w:tabs>
        <w:spacing w:before="130" w:line="228" w:lineRule="auto"/>
      </w:pPr>
      <w:hyperlink w:anchor="h0" w:history="1">
        <w:r>
          <w:rPr>
            <w:rStyle w:val="ListLabel12"/>
          </w:rPr>
          <w:t>Section 1: Important Safety Instructions</w:t>
        </w:r>
        <w:r>
          <w:rPr>
            <w:rStyle w:val="ListLabel12"/>
          </w:rPr>
          <w:tab/>
          <w:t>5</w:t>
        </w:r>
      </w:hyperlink>
    </w:p>
    <w:p w14:paraId="381C8397" w14:textId="77777777" w:rsidR="00CB26AA" w:rsidRDefault="00CB26AA">
      <w:pPr>
        <w:tabs>
          <w:tab w:val="right" w:leader="dot" w:pos="9648"/>
        </w:tabs>
        <w:spacing w:line="228" w:lineRule="auto"/>
        <w:ind w:left="340"/>
      </w:pPr>
      <w:hyperlink w:anchor="h1" w:history="1">
        <w:r>
          <w:rPr>
            <w:rStyle w:val="ListLabel14"/>
          </w:rPr>
          <w:t>FCC and Canada EMC Compliance Information</w:t>
        </w:r>
        <w:r>
          <w:rPr>
            <w:rStyle w:val="ListLabel14"/>
          </w:rPr>
          <w:tab/>
          <w:t>6</w:t>
        </w:r>
      </w:hyperlink>
    </w:p>
    <w:p w14:paraId="38F110DF" w14:textId="77777777" w:rsidR="00CB26AA" w:rsidRDefault="00CB26AA">
      <w:pPr>
        <w:tabs>
          <w:tab w:val="right" w:leader="dot" w:pos="9648"/>
        </w:tabs>
        <w:spacing w:line="228" w:lineRule="auto"/>
        <w:ind w:left="340"/>
      </w:pPr>
      <w:hyperlink w:anchor="h2" w:history="1">
        <w:r>
          <w:rPr>
            <w:rStyle w:val="ListLabel14"/>
          </w:rPr>
          <w:t>EU Compliance Information</w:t>
        </w:r>
        <w:r>
          <w:rPr>
            <w:rStyle w:val="ListLabel14"/>
          </w:rPr>
          <w:tab/>
          <w:t>6</w:t>
        </w:r>
      </w:hyperlink>
    </w:p>
    <w:p w14:paraId="13210CC3" w14:textId="77777777" w:rsidR="00CB26AA" w:rsidRDefault="00CB26AA">
      <w:pPr>
        <w:tabs>
          <w:tab w:val="right" w:leader="dot" w:pos="9648"/>
        </w:tabs>
        <w:spacing w:before="130" w:line="228" w:lineRule="auto"/>
      </w:pPr>
      <w:hyperlink w:anchor="h3" w:history="1">
        <w:r>
          <w:rPr>
            <w:rStyle w:val="ListLabel12"/>
          </w:rPr>
          <w:t>Section 2: Introduction</w:t>
        </w:r>
        <w:r>
          <w:rPr>
            <w:rStyle w:val="ListLabel12"/>
          </w:rPr>
          <w:tab/>
          <w:t>8</w:t>
        </w:r>
      </w:hyperlink>
    </w:p>
    <w:p w14:paraId="75F34ED5" w14:textId="77777777" w:rsidR="00CB26AA" w:rsidRDefault="00CB26AA">
      <w:pPr>
        <w:tabs>
          <w:tab w:val="right" w:leader="dot" w:pos="9648"/>
        </w:tabs>
        <w:spacing w:line="228" w:lineRule="auto"/>
        <w:ind w:left="340"/>
      </w:pPr>
      <w:hyperlink w:anchor="h4" w:history="1">
        <w:r>
          <w:rPr>
            <w:rStyle w:val="ListLabel14"/>
          </w:rPr>
          <w:t>JBL Linear Spatial Reference (LSR) Design</w:t>
        </w:r>
        <w:r>
          <w:rPr>
            <w:rStyle w:val="ListLabel14"/>
          </w:rPr>
          <w:tab/>
          <w:t>8</w:t>
        </w:r>
      </w:hyperlink>
    </w:p>
    <w:p w14:paraId="122431D9" w14:textId="77777777" w:rsidR="00CB26AA" w:rsidRDefault="00CB26AA">
      <w:pPr>
        <w:tabs>
          <w:tab w:val="right" w:leader="dot" w:pos="9648"/>
        </w:tabs>
        <w:spacing w:line="228" w:lineRule="auto"/>
        <w:ind w:left="340"/>
      </w:pPr>
      <w:hyperlink w:anchor="h5" w:history="1">
        <w:r>
          <w:rPr>
            <w:rStyle w:val="ListLabel14"/>
          </w:rPr>
          <w:t>Patented Image Control Waveguide</w:t>
        </w:r>
        <w:r>
          <w:rPr>
            <w:rStyle w:val="ListLabel14"/>
          </w:rPr>
          <w:tab/>
          <w:t>8</w:t>
        </w:r>
      </w:hyperlink>
    </w:p>
    <w:p w14:paraId="11991E0A" w14:textId="77777777" w:rsidR="00CB26AA" w:rsidRDefault="00CB26AA">
      <w:pPr>
        <w:tabs>
          <w:tab w:val="right" w:leader="dot" w:pos="9648"/>
        </w:tabs>
        <w:spacing w:line="228" w:lineRule="auto"/>
        <w:ind w:left="340"/>
      </w:pPr>
      <w:hyperlink w:anchor="h6" w:history="1">
        <w:r>
          <w:rPr>
            <w:rStyle w:val="ListLabel14"/>
          </w:rPr>
          <w:t>305P, 306P, and 308P MkIII Features</w:t>
        </w:r>
        <w:r>
          <w:rPr>
            <w:rStyle w:val="ListLabel14"/>
          </w:rPr>
          <w:tab/>
          <w:t>8</w:t>
        </w:r>
      </w:hyperlink>
    </w:p>
    <w:p w14:paraId="3A220EB2" w14:textId="77777777" w:rsidR="00CB26AA" w:rsidRDefault="00CB26AA">
      <w:pPr>
        <w:tabs>
          <w:tab w:val="right" w:leader="dot" w:pos="9648"/>
        </w:tabs>
        <w:spacing w:line="228" w:lineRule="auto"/>
        <w:ind w:left="340"/>
      </w:pPr>
      <w:hyperlink w:anchor="h7" w:history="1">
        <w:r>
          <w:rPr>
            <w:rStyle w:val="ListLabel14"/>
          </w:rPr>
          <w:t>310S MkIII Powered Studio Subwoofer Features</w:t>
        </w:r>
        <w:r>
          <w:rPr>
            <w:rStyle w:val="ListLabel14"/>
          </w:rPr>
          <w:tab/>
          <w:t>9</w:t>
        </w:r>
      </w:hyperlink>
    </w:p>
    <w:p w14:paraId="479A8AD2" w14:textId="77777777" w:rsidR="00CB26AA" w:rsidRDefault="00CB26AA">
      <w:pPr>
        <w:tabs>
          <w:tab w:val="right" w:leader="dot" w:pos="9648"/>
        </w:tabs>
        <w:spacing w:line="228" w:lineRule="auto"/>
        <w:ind w:left="340"/>
      </w:pPr>
      <w:hyperlink w:anchor="h8" w:history="1">
        <w:r>
          <w:rPr>
            <w:rStyle w:val="ListLabel14"/>
          </w:rPr>
          <w:t>JBL Professional Reliability</w:t>
        </w:r>
        <w:r>
          <w:rPr>
            <w:rStyle w:val="ListLabel14"/>
          </w:rPr>
          <w:tab/>
          <w:t>9</w:t>
        </w:r>
      </w:hyperlink>
    </w:p>
    <w:p w14:paraId="0ECC710F" w14:textId="77777777" w:rsidR="00CB26AA" w:rsidRDefault="00CB26AA">
      <w:pPr>
        <w:tabs>
          <w:tab w:val="right" w:leader="dot" w:pos="9648"/>
        </w:tabs>
        <w:spacing w:before="130" w:line="228" w:lineRule="auto"/>
      </w:pPr>
      <w:hyperlink w:anchor="h9" w:history="1">
        <w:r>
          <w:rPr>
            <w:rStyle w:val="ListLabel12"/>
          </w:rPr>
          <w:t>Section 3: What's New in the MkIII Generation</w:t>
        </w:r>
        <w:r>
          <w:rPr>
            <w:rStyle w:val="ListLabel12"/>
          </w:rPr>
          <w:tab/>
          <w:t>10</w:t>
        </w:r>
      </w:hyperlink>
    </w:p>
    <w:p w14:paraId="541A0CF6" w14:textId="77777777" w:rsidR="00CB26AA" w:rsidRDefault="00CB26AA">
      <w:pPr>
        <w:tabs>
          <w:tab w:val="right" w:leader="dot" w:pos="9648"/>
        </w:tabs>
        <w:spacing w:line="228" w:lineRule="auto"/>
        <w:ind w:left="340"/>
      </w:pPr>
      <w:hyperlink w:anchor="h10" w:history="1">
        <w:r>
          <w:rPr>
            <w:rStyle w:val="ListLabel14"/>
          </w:rPr>
          <w:t>New Acoustic Platform</w:t>
        </w:r>
        <w:r>
          <w:rPr>
            <w:rStyle w:val="ListLabel14"/>
          </w:rPr>
          <w:tab/>
          <w:t>10</w:t>
        </w:r>
      </w:hyperlink>
    </w:p>
    <w:p w14:paraId="06702245" w14:textId="77777777" w:rsidR="00CB26AA" w:rsidRDefault="00CB26AA">
      <w:pPr>
        <w:tabs>
          <w:tab w:val="right" w:leader="dot" w:pos="9648"/>
        </w:tabs>
        <w:spacing w:line="228" w:lineRule="auto"/>
        <w:ind w:left="340"/>
      </w:pPr>
      <w:hyperlink w:anchor="h11" w:history="1">
        <w:r>
          <w:rPr>
            <w:rStyle w:val="ListLabel14"/>
          </w:rPr>
          <w:t>Front-Firing Slipstream™ Port</w:t>
        </w:r>
        <w:r>
          <w:rPr>
            <w:rStyle w:val="ListLabel14"/>
          </w:rPr>
          <w:tab/>
          <w:t>10</w:t>
        </w:r>
      </w:hyperlink>
    </w:p>
    <w:p w14:paraId="16DF6FEF" w14:textId="77777777" w:rsidR="00CB26AA" w:rsidRDefault="00CB26AA">
      <w:pPr>
        <w:tabs>
          <w:tab w:val="right" w:leader="dot" w:pos="9648"/>
        </w:tabs>
        <w:spacing w:line="228" w:lineRule="auto"/>
        <w:ind w:left="340"/>
      </w:pPr>
      <w:hyperlink w:anchor="h12" w:history="1">
        <w:r>
          <w:rPr>
            <w:rStyle w:val="ListLabel14"/>
          </w:rPr>
          <w:t>DSP Room Optimization</w:t>
        </w:r>
        <w:r>
          <w:rPr>
            <w:rStyle w:val="ListLabel14"/>
          </w:rPr>
          <w:tab/>
          <w:t>10</w:t>
        </w:r>
      </w:hyperlink>
    </w:p>
    <w:p w14:paraId="14D5E683" w14:textId="77777777" w:rsidR="00CB26AA" w:rsidRDefault="00CB26AA">
      <w:pPr>
        <w:tabs>
          <w:tab w:val="right" w:leader="dot" w:pos="9648"/>
        </w:tabs>
        <w:spacing w:line="228" w:lineRule="auto"/>
        <w:ind w:left="340"/>
      </w:pPr>
      <w:hyperlink w:anchor="h13" w:history="1">
        <w:r>
          <w:rPr>
            <w:rStyle w:val="ListLabel14"/>
          </w:rPr>
          <w:t>Neutrik® Combo Input</w:t>
        </w:r>
        <w:r>
          <w:rPr>
            <w:rStyle w:val="ListLabel14"/>
          </w:rPr>
          <w:tab/>
          <w:t>10</w:t>
        </w:r>
      </w:hyperlink>
    </w:p>
    <w:p w14:paraId="6CF8FC64" w14:textId="77777777" w:rsidR="00CB26AA" w:rsidRDefault="00CB26AA">
      <w:pPr>
        <w:tabs>
          <w:tab w:val="right" w:leader="dot" w:pos="9648"/>
        </w:tabs>
        <w:spacing w:line="228" w:lineRule="auto"/>
        <w:ind w:left="340"/>
      </w:pPr>
      <w:hyperlink w:anchor="h14" w:history="1">
        <w:r>
          <w:rPr>
            <w:rStyle w:val="ListLabel14"/>
          </w:rPr>
          <w:t>Integrated Mounting</w:t>
        </w:r>
        <w:r>
          <w:rPr>
            <w:rStyle w:val="ListLabel14"/>
          </w:rPr>
          <w:tab/>
          <w:t>10</w:t>
        </w:r>
      </w:hyperlink>
    </w:p>
    <w:p w14:paraId="26F76923" w14:textId="77777777" w:rsidR="00CB26AA" w:rsidRDefault="00CB26AA">
      <w:pPr>
        <w:tabs>
          <w:tab w:val="right" w:leader="dot" w:pos="9648"/>
        </w:tabs>
        <w:spacing w:line="228" w:lineRule="auto"/>
        <w:ind w:left="340"/>
      </w:pPr>
      <w:hyperlink w:anchor="h15" w:history="1">
        <w:r>
          <w:rPr>
            <w:rStyle w:val="ListLabel14"/>
          </w:rPr>
          <w:t>Subwoofer Crossover Options</w:t>
        </w:r>
        <w:r>
          <w:rPr>
            <w:rStyle w:val="ListLabel14"/>
          </w:rPr>
          <w:tab/>
          <w:t>10</w:t>
        </w:r>
      </w:hyperlink>
    </w:p>
    <w:p w14:paraId="7C893143" w14:textId="77777777" w:rsidR="00CB26AA" w:rsidRDefault="00CB26AA">
      <w:pPr>
        <w:tabs>
          <w:tab w:val="right" w:leader="dot" w:pos="9648"/>
        </w:tabs>
        <w:spacing w:line="228" w:lineRule="auto"/>
        <w:ind w:left="340"/>
      </w:pPr>
      <w:hyperlink w:anchor="h16" w:history="1">
        <w:r>
          <w:rPr>
            <w:rStyle w:val="ListLabel14"/>
          </w:rPr>
          <w:t>Front LED and ErP Standby Defeat</w:t>
        </w:r>
        <w:r>
          <w:rPr>
            <w:rStyle w:val="ListLabel14"/>
          </w:rPr>
          <w:tab/>
          <w:t>10</w:t>
        </w:r>
      </w:hyperlink>
    </w:p>
    <w:p w14:paraId="3633D778" w14:textId="77777777" w:rsidR="00CB26AA" w:rsidRDefault="00CB26AA">
      <w:pPr>
        <w:tabs>
          <w:tab w:val="right" w:leader="dot" w:pos="9648"/>
        </w:tabs>
        <w:spacing w:before="130" w:line="228" w:lineRule="auto"/>
      </w:pPr>
      <w:hyperlink w:anchor="h17" w:history="1">
        <w:r>
          <w:rPr>
            <w:rStyle w:val="ListLabel12"/>
          </w:rPr>
          <w:t>Section 4: Setting Up Your System</w:t>
        </w:r>
        <w:r>
          <w:rPr>
            <w:rStyle w:val="ListLabel12"/>
          </w:rPr>
          <w:tab/>
          <w:t>11</w:t>
        </w:r>
      </w:hyperlink>
    </w:p>
    <w:p w14:paraId="7DDDE172" w14:textId="77777777" w:rsidR="00CB26AA" w:rsidRDefault="00CB26AA">
      <w:pPr>
        <w:tabs>
          <w:tab w:val="right" w:leader="dot" w:pos="9648"/>
        </w:tabs>
        <w:spacing w:line="228" w:lineRule="auto"/>
        <w:ind w:left="340"/>
      </w:pPr>
      <w:hyperlink w:anchor="h18" w:history="1">
        <w:r>
          <w:rPr>
            <w:rStyle w:val="ListLabel14"/>
          </w:rPr>
          <w:t>Each 3 Series MkIII Carton Includes the Following Items:</w:t>
        </w:r>
        <w:r>
          <w:rPr>
            <w:rStyle w:val="ListLabel14"/>
          </w:rPr>
          <w:tab/>
          <w:t>11</w:t>
        </w:r>
      </w:hyperlink>
    </w:p>
    <w:p w14:paraId="441EBDDC" w14:textId="77777777" w:rsidR="00CB26AA" w:rsidRDefault="00CB26AA">
      <w:pPr>
        <w:tabs>
          <w:tab w:val="right" w:leader="dot" w:pos="9648"/>
        </w:tabs>
        <w:spacing w:line="228" w:lineRule="auto"/>
        <w:ind w:left="340"/>
      </w:pPr>
      <w:hyperlink w:anchor="h19" w:history="1">
        <w:r>
          <w:rPr>
            <w:rStyle w:val="ListLabel14"/>
          </w:rPr>
          <w:t>Unpacking</w:t>
        </w:r>
        <w:r>
          <w:rPr>
            <w:rStyle w:val="ListLabel14"/>
          </w:rPr>
          <w:tab/>
          <w:t>11</w:t>
        </w:r>
      </w:hyperlink>
    </w:p>
    <w:p w14:paraId="6A668D0B" w14:textId="77777777" w:rsidR="00CB26AA" w:rsidRDefault="00CB26AA">
      <w:pPr>
        <w:tabs>
          <w:tab w:val="right" w:leader="dot" w:pos="9648"/>
        </w:tabs>
        <w:spacing w:line="228" w:lineRule="auto"/>
        <w:ind w:left="340"/>
      </w:pPr>
      <w:hyperlink w:anchor="h20" w:history="1">
        <w:r>
          <w:rPr>
            <w:rStyle w:val="ListLabel14"/>
          </w:rPr>
          <w:t>Placement</w:t>
        </w:r>
        <w:r>
          <w:rPr>
            <w:rStyle w:val="ListLabel14"/>
          </w:rPr>
          <w:tab/>
          <w:t>11</w:t>
        </w:r>
      </w:hyperlink>
    </w:p>
    <w:p w14:paraId="7B3DBCF4" w14:textId="77777777" w:rsidR="00CB26AA" w:rsidRDefault="00CB26AA">
      <w:pPr>
        <w:tabs>
          <w:tab w:val="right" w:leader="dot" w:pos="9648"/>
        </w:tabs>
        <w:spacing w:line="228" w:lineRule="auto"/>
        <w:ind w:left="340"/>
      </w:pPr>
      <w:hyperlink w:anchor="h21" w:history="1">
        <w:r>
          <w:rPr>
            <w:rStyle w:val="ListLabel14"/>
          </w:rPr>
          <w:t>Mounting the Monitors</w:t>
        </w:r>
        <w:r>
          <w:rPr>
            <w:rStyle w:val="ListLabel14"/>
          </w:rPr>
          <w:tab/>
          <w:t>13</w:t>
        </w:r>
      </w:hyperlink>
    </w:p>
    <w:p w14:paraId="0A86D44E" w14:textId="77777777" w:rsidR="00CB26AA" w:rsidRDefault="00CB26AA">
      <w:pPr>
        <w:tabs>
          <w:tab w:val="right" w:leader="dot" w:pos="9648"/>
        </w:tabs>
        <w:spacing w:line="228" w:lineRule="auto"/>
        <w:ind w:left="340"/>
      </w:pPr>
      <w:hyperlink w:anchor="h22" w:history="1">
        <w:r>
          <w:rPr>
            <w:rStyle w:val="ListLabel14"/>
          </w:rPr>
          <w:t>Audio Connections</w:t>
        </w:r>
        <w:r>
          <w:rPr>
            <w:rStyle w:val="ListLabel14"/>
          </w:rPr>
          <w:tab/>
          <w:t>14</w:t>
        </w:r>
      </w:hyperlink>
    </w:p>
    <w:p w14:paraId="718B6AF5" w14:textId="77777777" w:rsidR="00CB26AA" w:rsidRDefault="00CB26AA">
      <w:pPr>
        <w:tabs>
          <w:tab w:val="right" w:leader="dot" w:pos="9648"/>
        </w:tabs>
        <w:spacing w:line="228" w:lineRule="auto"/>
        <w:ind w:left="340"/>
      </w:pPr>
      <w:hyperlink w:anchor="h23" w:history="1">
        <w:r>
          <w:rPr>
            <w:rStyle w:val="ListLabel14"/>
          </w:rPr>
          <w:t>310S MkIII Powered Studio Subwoofer Connections</w:t>
        </w:r>
        <w:r>
          <w:rPr>
            <w:rStyle w:val="ListLabel14"/>
          </w:rPr>
          <w:tab/>
          <w:t>14</w:t>
        </w:r>
      </w:hyperlink>
    </w:p>
    <w:p w14:paraId="0C9322CE" w14:textId="77777777" w:rsidR="00CB26AA" w:rsidRDefault="00CB26AA">
      <w:pPr>
        <w:tabs>
          <w:tab w:val="right" w:leader="dot" w:pos="9648"/>
        </w:tabs>
        <w:spacing w:line="228" w:lineRule="auto"/>
        <w:ind w:left="340"/>
      </w:pPr>
      <w:hyperlink w:anchor="h24" w:history="1">
        <w:r>
          <w:rPr>
            <w:rStyle w:val="ListLabel14"/>
          </w:rPr>
          <w:t>Power Connections</w:t>
        </w:r>
        <w:r>
          <w:rPr>
            <w:rStyle w:val="ListLabel14"/>
          </w:rPr>
          <w:tab/>
          <w:t>15</w:t>
        </w:r>
      </w:hyperlink>
    </w:p>
    <w:p w14:paraId="03AAFE99" w14:textId="77777777" w:rsidR="00CB26AA" w:rsidRDefault="00CB26AA">
      <w:pPr>
        <w:tabs>
          <w:tab w:val="right" w:leader="dot" w:pos="9648"/>
        </w:tabs>
        <w:spacing w:line="228" w:lineRule="auto"/>
        <w:ind w:left="340"/>
      </w:pPr>
      <w:hyperlink w:anchor="h25" w:history="1">
        <w:r>
          <w:rPr>
            <w:rStyle w:val="ListLabel14"/>
          </w:rPr>
          <w:t>Making Sound</w:t>
        </w:r>
        <w:r>
          <w:rPr>
            <w:rStyle w:val="ListLabel14"/>
          </w:rPr>
          <w:tab/>
          <w:t>15</w:t>
        </w:r>
      </w:hyperlink>
    </w:p>
    <w:p w14:paraId="51F5EB2E" w14:textId="77777777" w:rsidR="00CB26AA" w:rsidRDefault="00CB26AA">
      <w:pPr>
        <w:tabs>
          <w:tab w:val="right" w:leader="dot" w:pos="9648"/>
        </w:tabs>
        <w:spacing w:before="130" w:line="228" w:lineRule="auto"/>
      </w:pPr>
      <w:hyperlink w:anchor="h26" w:history="1">
        <w:r>
          <w:rPr>
            <w:rStyle w:val="ListLabel12"/>
          </w:rPr>
          <w:t>Section 5: 305P, 306P, and 308P MkIII Powered Studio Monitors</w:t>
        </w:r>
        <w:r>
          <w:rPr>
            <w:rStyle w:val="ListLabel12"/>
          </w:rPr>
          <w:tab/>
          <w:t>16</w:t>
        </w:r>
      </w:hyperlink>
    </w:p>
    <w:p w14:paraId="624C1502" w14:textId="77777777" w:rsidR="00CB26AA" w:rsidRDefault="00CB26AA">
      <w:pPr>
        <w:tabs>
          <w:tab w:val="right" w:leader="dot" w:pos="9648"/>
        </w:tabs>
        <w:spacing w:line="228" w:lineRule="auto"/>
        <w:ind w:left="340"/>
      </w:pPr>
      <w:hyperlink w:anchor="h27" w:history="1">
        <w:r>
          <w:rPr>
            <w:rStyle w:val="ListLabel14"/>
          </w:rPr>
          <w:t>Features</w:t>
        </w:r>
        <w:r>
          <w:rPr>
            <w:rStyle w:val="ListLabel14"/>
          </w:rPr>
          <w:tab/>
          <w:t>16</w:t>
        </w:r>
      </w:hyperlink>
    </w:p>
    <w:p w14:paraId="1BCECAA4" w14:textId="77777777" w:rsidR="00CB26AA" w:rsidRDefault="00CB26AA">
      <w:pPr>
        <w:tabs>
          <w:tab w:val="right" w:leader="dot" w:pos="9648"/>
        </w:tabs>
        <w:spacing w:line="228" w:lineRule="auto"/>
        <w:ind w:left="340"/>
      </w:pPr>
      <w:hyperlink w:anchor="h28" w:history="1">
        <w:r>
          <w:rPr>
            <w:rStyle w:val="ListLabel14"/>
          </w:rPr>
          <w:t>Input Panel</w:t>
        </w:r>
        <w:r>
          <w:rPr>
            <w:rStyle w:val="ListLabel14"/>
          </w:rPr>
          <w:tab/>
          <w:t>16</w:t>
        </w:r>
      </w:hyperlink>
    </w:p>
    <w:p w14:paraId="6740B20B" w14:textId="77777777" w:rsidR="00CB26AA" w:rsidRDefault="00CB26AA">
      <w:pPr>
        <w:tabs>
          <w:tab w:val="right" w:leader="dot" w:pos="9648"/>
        </w:tabs>
        <w:spacing w:line="228" w:lineRule="auto"/>
        <w:ind w:left="340"/>
      </w:pPr>
      <w:hyperlink w:anchor="h29" w:history="1">
        <w:r>
          <w:rPr>
            <w:rStyle w:val="ListLabel14"/>
          </w:rPr>
          <w:t>Audio Connections</w:t>
        </w:r>
        <w:r>
          <w:rPr>
            <w:rStyle w:val="ListLabel14"/>
          </w:rPr>
          <w:tab/>
          <w:t>17</w:t>
        </w:r>
      </w:hyperlink>
    </w:p>
    <w:p w14:paraId="37FB403D" w14:textId="77777777" w:rsidR="00CB26AA" w:rsidRDefault="00CB26AA">
      <w:pPr>
        <w:tabs>
          <w:tab w:val="right" w:leader="dot" w:pos="9648"/>
        </w:tabs>
        <w:spacing w:before="130" w:line="228" w:lineRule="auto"/>
      </w:pPr>
      <w:hyperlink w:anchor="h30" w:history="1">
        <w:r>
          <w:rPr>
            <w:rStyle w:val="ListLabel12"/>
          </w:rPr>
          <w:t>Section 6: DSP Room Optimization</w:t>
        </w:r>
        <w:r>
          <w:rPr>
            <w:rStyle w:val="ListLabel12"/>
          </w:rPr>
          <w:tab/>
          <w:t>18</w:t>
        </w:r>
      </w:hyperlink>
    </w:p>
    <w:p w14:paraId="3CDC41BF" w14:textId="77777777" w:rsidR="00CB26AA" w:rsidRDefault="00CB26AA">
      <w:pPr>
        <w:tabs>
          <w:tab w:val="right" w:leader="dot" w:pos="9648"/>
        </w:tabs>
        <w:spacing w:line="228" w:lineRule="auto"/>
        <w:ind w:left="340"/>
      </w:pPr>
      <w:hyperlink w:anchor="h31" w:history="1">
        <w:r>
          <w:rPr>
            <w:rStyle w:val="ListLabel14"/>
          </w:rPr>
          <w:t>How the Controls Work</w:t>
        </w:r>
        <w:r>
          <w:rPr>
            <w:rStyle w:val="ListLabel14"/>
          </w:rPr>
          <w:tab/>
          <w:t>18</w:t>
        </w:r>
      </w:hyperlink>
    </w:p>
    <w:p w14:paraId="68D31134" w14:textId="77777777" w:rsidR="00CB26AA" w:rsidRDefault="00CB26AA">
      <w:pPr>
        <w:tabs>
          <w:tab w:val="right" w:leader="dot" w:pos="9648"/>
        </w:tabs>
        <w:spacing w:line="228" w:lineRule="auto"/>
        <w:ind w:left="340"/>
      </w:pPr>
      <w:hyperlink w:anchor="h32" w:history="1">
        <w:r>
          <w:rPr>
            <w:rStyle w:val="ListLabel14"/>
          </w:rPr>
          <w:t>Monitor Setup</w:t>
        </w:r>
        <w:r>
          <w:rPr>
            <w:rStyle w:val="ListLabel14"/>
          </w:rPr>
          <w:tab/>
          <w:t>18</w:t>
        </w:r>
      </w:hyperlink>
    </w:p>
    <w:p w14:paraId="0447E969" w14:textId="77777777" w:rsidR="00CB26AA" w:rsidRDefault="00CB26AA">
      <w:pPr>
        <w:tabs>
          <w:tab w:val="right" w:leader="dot" w:pos="9648"/>
        </w:tabs>
        <w:spacing w:line="228" w:lineRule="auto"/>
        <w:ind w:left="340"/>
      </w:pPr>
      <w:hyperlink w:anchor="h33" w:history="1">
        <w:r>
          <w:rPr>
            <w:rStyle w:val="ListLabel14"/>
          </w:rPr>
          <w:t>Wall Distance</w:t>
        </w:r>
        <w:r>
          <w:rPr>
            <w:rStyle w:val="ListLabel14"/>
          </w:rPr>
          <w:tab/>
          <w:t>18</w:t>
        </w:r>
      </w:hyperlink>
    </w:p>
    <w:p w14:paraId="55D21BBD" w14:textId="77777777" w:rsidR="00CB26AA" w:rsidRDefault="00CB26AA">
      <w:pPr>
        <w:tabs>
          <w:tab w:val="right" w:leader="dot" w:pos="9648"/>
        </w:tabs>
        <w:spacing w:line="228" w:lineRule="auto"/>
        <w:ind w:left="340"/>
      </w:pPr>
      <w:hyperlink w:anchor="h34" w:history="1">
        <w:r>
          <w:rPr>
            <w:rStyle w:val="ListLabel14"/>
          </w:rPr>
          <w:t>LF Adjust</w:t>
        </w:r>
        <w:r>
          <w:rPr>
            <w:rStyle w:val="ListLabel14"/>
          </w:rPr>
          <w:tab/>
          <w:t>18</w:t>
        </w:r>
      </w:hyperlink>
    </w:p>
    <w:p w14:paraId="787EFD25" w14:textId="77777777" w:rsidR="00CB26AA" w:rsidRDefault="00CB26AA">
      <w:pPr>
        <w:tabs>
          <w:tab w:val="right" w:leader="dot" w:pos="9648"/>
        </w:tabs>
        <w:spacing w:line="228" w:lineRule="auto"/>
        <w:ind w:left="340"/>
      </w:pPr>
      <w:hyperlink w:anchor="h35" w:history="1">
        <w:r>
          <w:rPr>
            <w:rStyle w:val="ListLabel14"/>
          </w:rPr>
          <w:t>HF Adjust</w:t>
        </w:r>
        <w:r>
          <w:rPr>
            <w:rStyle w:val="ListLabel14"/>
          </w:rPr>
          <w:tab/>
          <w:t>18</w:t>
        </w:r>
      </w:hyperlink>
    </w:p>
    <w:p w14:paraId="3AC26C54" w14:textId="77777777" w:rsidR="00CB26AA" w:rsidRDefault="00CB26AA">
      <w:pPr>
        <w:tabs>
          <w:tab w:val="right" w:leader="dot" w:pos="9648"/>
        </w:tabs>
        <w:spacing w:line="228" w:lineRule="auto"/>
        <w:ind w:left="340"/>
      </w:pPr>
      <w:hyperlink w:anchor="h36" w:history="1">
        <w:r>
          <w:rPr>
            <w:rStyle w:val="ListLabel14"/>
          </w:rPr>
          <w:t>Factory Default Settings</w:t>
        </w:r>
        <w:r>
          <w:rPr>
            <w:rStyle w:val="ListLabel14"/>
          </w:rPr>
          <w:tab/>
          <w:t>19</w:t>
        </w:r>
      </w:hyperlink>
    </w:p>
    <w:p w14:paraId="4FC29DF8" w14:textId="77777777" w:rsidR="00CB26AA" w:rsidRDefault="00CB26AA">
      <w:pPr>
        <w:tabs>
          <w:tab w:val="right" w:leader="dot" w:pos="9648"/>
        </w:tabs>
        <w:spacing w:line="228" w:lineRule="auto"/>
        <w:ind w:left="340"/>
      </w:pPr>
      <w:hyperlink w:anchor="h37" w:history="1">
        <w:r>
          <w:rPr>
            <w:rStyle w:val="ListLabel14"/>
          </w:rPr>
          <w:t>Recommended Starting Points</w:t>
        </w:r>
        <w:r>
          <w:rPr>
            <w:rStyle w:val="ListLabel14"/>
          </w:rPr>
          <w:tab/>
          <w:t>20</w:t>
        </w:r>
      </w:hyperlink>
    </w:p>
    <w:p w14:paraId="7833098F" w14:textId="77777777" w:rsidR="00CB26AA" w:rsidRDefault="00CB26AA">
      <w:pPr>
        <w:tabs>
          <w:tab w:val="right" w:leader="dot" w:pos="9648"/>
        </w:tabs>
        <w:spacing w:before="130" w:line="228" w:lineRule="auto"/>
      </w:pPr>
      <w:hyperlink w:anchor="h38" w:history="1">
        <w:r>
          <w:rPr>
            <w:rStyle w:val="ListLabel12"/>
          </w:rPr>
          <w:t>Section 7: 310S MkIII Powered Studio Subwoofer</w:t>
        </w:r>
        <w:r>
          <w:rPr>
            <w:rStyle w:val="ListLabel12"/>
          </w:rPr>
          <w:tab/>
          <w:t>21</w:t>
        </w:r>
      </w:hyperlink>
    </w:p>
    <w:p w14:paraId="5902A451" w14:textId="77777777" w:rsidR="00CB26AA" w:rsidRDefault="00CB26AA">
      <w:pPr>
        <w:tabs>
          <w:tab w:val="right" w:leader="dot" w:pos="9648"/>
        </w:tabs>
        <w:spacing w:line="228" w:lineRule="auto"/>
        <w:ind w:left="340"/>
      </w:pPr>
      <w:hyperlink w:anchor="h39" w:history="1">
        <w:r>
          <w:rPr>
            <w:rStyle w:val="ListLabel14"/>
          </w:rPr>
          <w:t>Features</w:t>
        </w:r>
        <w:r>
          <w:rPr>
            <w:rStyle w:val="ListLabel14"/>
          </w:rPr>
          <w:tab/>
          <w:t>21</w:t>
        </w:r>
      </w:hyperlink>
    </w:p>
    <w:p w14:paraId="55668A85" w14:textId="77777777" w:rsidR="00CB26AA" w:rsidRDefault="00CB26AA">
      <w:pPr>
        <w:tabs>
          <w:tab w:val="right" w:leader="dot" w:pos="9648"/>
        </w:tabs>
        <w:spacing w:line="228" w:lineRule="auto"/>
        <w:ind w:left="340"/>
      </w:pPr>
      <w:hyperlink w:anchor="h40" w:history="1">
        <w:r>
          <w:rPr>
            <w:rStyle w:val="ListLabel14"/>
          </w:rPr>
          <w:t>Input Panel</w:t>
        </w:r>
        <w:r>
          <w:rPr>
            <w:rStyle w:val="ListLabel14"/>
          </w:rPr>
          <w:tab/>
          <w:t>21</w:t>
        </w:r>
      </w:hyperlink>
    </w:p>
    <w:p w14:paraId="59DCFB03" w14:textId="77777777" w:rsidR="00CB26AA" w:rsidRDefault="00CB26AA">
      <w:pPr>
        <w:tabs>
          <w:tab w:val="right" w:leader="dot" w:pos="9648"/>
        </w:tabs>
        <w:spacing w:line="228" w:lineRule="auto"/>
        <w:ind w:left="340"/>
      </w:pPr>
      <w:hyperlink w:anchor="h41" w:history="1">
        <w:r>
          <w:rPr>
            <w:rStyle w:val="ListLabel14"/>
          </w:rPr>
          <w:t>Audio Connections</w:t>
        </w:r>
        <w:r>
          <w:rPr>
            <w:rStyle w:val="ListLabel14"/>
          </w:rPr>
          <w:tab/>
          <w:t>22</w:t>
        </w:r>
      </w:hyperlink>
    </w:p>
    <w:p w14:paraId="0D96951C" w14:textId="77777777" w:rsidR="00CB26AA" w:rsidRDefault="00CB26AA">
      <w:pPr>
        <w:tabs>
          <w:tab w:val="right" w:leader="dot" w:pos="9648"/>
        </w:tabs>
        <w:spacing w:line="228" w:lineRule="auto"/>
        <w:ind w:left="340"/>
      </w:pPr>
      <w:hyperlink w:anchor="h42" w:history="1">
        <w:r>
          <w:rPr>
            <w:rStyle w:val="ListLabel14"/>
          </w:rPr>
          <w:t>Setting the Subwoofer Level</w:t>
        </w:r>
        <w:r>
          <w:rPr>
            <w:rStyle w:val="ListLabel14"/>
          </w:rPr>
          <w:tab/>
          <w:t>23</w:t>
        </w:r>
      </w:hyperlink>
    </w:p>
    <w:p w14:paraId="64E2FFAD" w14:textId="77777777" w:rsidR="00CB26AA" w:rsidRDefault="00CB26AA">
      <w:pPr>
        <w:tabs>
          <w:tab w:val="right" w:leader="dot" w:pos="9648"/>
        </w:tabs>
        <w:spacing w:line="228" w:lineRule="auto"/>
        <w:ind w:left="340"/>
      </w:pPr>
      <w:hyperlink w:anchor="h43" w:history="1">
        <w:r>
          <w:rPr>
            <w:rStyle w:val="ListLabel14"/>
          </w:rPr>
          <w:t>Placement and Polarity Setting</w:t>
        </w:r>
        <w:r>
          <w:rPr>
            <w:rStyle w:val="ListLabel14"/>
          </w:rPr>
          <w:tab/>
          <w:t>23</w:t>
        </w:r>
      </w:hyperlink>
    </w:p>
    <w:p w14:paraId="73778C00" w14:textId="77777777" w:rsidR="00CB26AA" w:rsidRDefault="00CB26AA">
      <w:pPr>
        <w:tabs>
          <w:tab w:val="right" w:leader="dot" w:pos="9648"/>
        </w:tabs>
        <w:spacing w:line="228" w:lineRule="auto"/>
        <w:ind w:left="340"/>
      </w:pPr>
      <w:hyperlink w:anchor="h44" w:history="1">
        <w:r>
          <w:rPr>
            <w:rStyle w:val="ListLabel14"/>
          </w:rPr>
          <w:t>Crossover Settings and Bass Management</w:t>
        </w:r>
        <w:r>
          <w:rPr>
            <w:rStyle w:val="ListLabel14"/>
          </w:rPr>
          <w:tab/>
          <w:t>23</w:t>
        </w:r>
      </w:hyperlink>
    </w:p>
    <w:p w14:paraId="4C42DB61" w14:textId="77777777" w:rsidR="00CB26AA" w:rsidRDefault="00CB26AA">
      <w:pPr>
        <w:tabs>
          <w:tab w:val="right" w:leader="dot" w:pos="9648"/>
        </w:tabs>
        <w:spacing w:line="228" w:lineRule="auto"/>
        <w:ind w:left="340"/>
      </w:pPr>
      <w:hyperlink w:anchor="h45" w:history="1">
        <w:r>
          <w:rPr>
            <w:rStyle w:val="ListLabel14"/>
          </w:rPr>
          <w:t>Surround, Immersive, and LFE Applications</w:t>
        </w:r>
        <w:r>
          <w:rPr>
            <w:rStyle w:val="ListLabel14"/>
          </w:rPr>
          <w:tab/>
          <w:t>23</w:t>
        </w:r>
      </w:hyperlink>
    </w:p>
    <w:p w14:paraId="3BE6E9FC" w14:textId="77777777" w:rsidR="00CB26AA" w:rsidRDefault="00CB26AA">
      <w:pPr>
        <w:tabs>
          <w:tab w:val="right" w:leader="dot" w:pos="9648"/>
        </w:tabs>
        <w:spacing w:before="130" w:line="228" w:lineRule="auto"/>
      </w:pPr>
      <w:hyperlink w:anchor="h46" w:history="1">
        <w:r>
          <w:rPr>
            <w:rStyle w:val="ListLabel12"/>
          </w:rPr>
          <w:t>Section 8: System Connections</w:t>
        </w:r>
        <w:r>
          <w:rPr>
            <w:rStyle w:val="ListLabel12"/>
          </w:rPr>
          <w:tab/>
          <w:t>25</w:t>
        </w:r>
      </w:hyperlink>
    </w:p>
    <w:p w14:paraId="24AB48E8" w14:textId="77777777" w:rsidR="00CB26AA" w:rsidRDefault="00CB26AA">
      <w:pPr>
        <w:tabs>
          <w:tab w:val="right" w:leader="dot" w:pos="9648"/>
        </w:tabs>
        <w:spacing w:line="228" w:lineRule="auto"/>
        <w:ind w:left="340"/>
      </w:pPr>
      <w:hyperlink w:anchor="h47" w:history="1">
        <w:r>
          <w:rPr>
            <w:rStyle w:val="ListLabel14"/>
          </w:rPr>
          <w:t>Two-Channel Systems</w:t>
        </w:r>
        <w:r>
          <w:rPr>
            <w:rStyle w:val="ListLabel14"/>
          </w:rPr>
          <w:tab/>
          <w:t>25</w:t>
        </w:r>
      </w:hyperlink>
    </w:p>
    <w:p w14:paraId="5A18B662" w14:textId="77777777" w:rsidR="00CB26AA" w:rsidRDefault="00CB26AA">
      <w:pPr>
        <w:tabs>
          <w:tab w:val="right" w:leader="dot" w:pos="9648"/>
        </w:tabs>
        <w:spacing w:line="228" w:lineRule="auto"/>
        <w:ind w:left="340"/>
      </w:pPr>
      <w:hyperlink w:anchor="h48" w:history="1">
        <w:r>
          <w:rPr>
            <w:rStyle w:val="ListLabel14"/>
          </w:rPr>
          <w:t>2.1 Systems</w:t>
        </w:r>
        <w:r>
          <w:rPr>
            <w:rStyle w:val="ListLabel14"/>
          </w:rPr>
          <w:tab/>
          <w:t>25</w:t>
        </w:r>
      </w:hyperlink>
    </w:p>
    <w:p w14:paraId="0119C019" w14:textId="77777777" w:rsidR="00CB26AA" w:rsidRDefault="00CB26AA">
      <w:pPr>
        <w:tabs>
          <w:tab w:val="right" w:leader="dot" w:pos="9648"/>
        </w:tabs>
        <w:spacing w:line="228" w:lineRule="auto"/>
        <w:ind w:left="340"/>
      </w:pPr>
      <w:hyperlink w:anchor="h49" w:history="1">
        <w:r>
          <w:rPr>
            <w:rStyle w:val="ListLabel14"/>
          </w:rPr>
          <w:t>Surround and Immersive Systems</w:t>
        </w:r>
        <w:r>
          <w:rPr>
            <w:rStyle w:val="ListLabel14"/>
          </w:rPr>
          <w:tab/>
          <w:t>26</w:t>
        </w:r>
      </w:hyperlink>
    </w:p>
    <w:p w14:paraId="53EB212C" w14:textId="77777777" w:rsidR="00CB26AA" w:rsidRDefault="00CB26AA">
      <w:pPr>
        <w:tabs>
          <w:tab w:val="right" w:leader="dot" w:pos="9648"/>
        </w:tabs>
        <w:spacing w:before="130" w:line="228" w:lineRule="auto"/>
      </w:pPr>
      <w:hyperlink w:anchor="h50" w:history="1">
        <w:r>
          <w:rPr>
            <w:rStyle w:val="ListLabel12"/>
          </w:rPr>
          <w:t>Section 9: Front LED and ErP Standby Mode</w:t>
        </w:r>
        <w:r>
          <w:rPr>
            <w:rStyle w:val="ListLabel12"/>
          </w:rPr>
          <w:tab/>
          <w:t>27</w:t>
        </w:r>
      </w:hyperlink>
    </w:p>
    <w:p w14:paraId="7E64879F" w14:textId="77777777" w:rsidR="00CB26AA" w:rsidRDefault="00CB26AA">
      <w:pPr>
        <w:tabs>
          <w:tab w:val="right" w:leader="dot" w:pos="9648"/>
        </w:tabs>
        <w:spacing w:line="228" w:lineRule="auto"/>
        <w:ind w:left="340"/>
      </w:pPr>
      <w:hyperlink w:anchor="h51" w:history="1">
        <w:r>
          <w:rPr>
            <w:rStyle w:val="ListLabel14"/>
          </w:rPr>
          <w:t>About ErP Standby</w:t>
        </w:r>
        <w:r>
          <w:rPr>
            <w:rStyle w:val="ListLabel14"/>
          </w:rPr>
          <w:tab/>
          <w:t>27</w:t>
        </w:r>
      </w:hyperlink>
    </w:p>
    <w:p w14:paraId="71B3E6FB" w14:textId="77777777" w:rsidR="00CB26AA" w:rsidRDefault="00CB26AA">
      <w:pPr>
        <w:tabs>
          <w:tab w:val="right" w:leader="dot" w:pos="9648"/>
        </w:tabs>
        <w:spacing w:line="228" w:lineRule="auto"/>
        <w:ind w:left="340"/>
      </w:pPr>
      <w:hyperlink w:anchor="h52" w:history="1">
        <w:r>
          <w:rPr>
            <w:rStyle w:val="ListLabel14"/>
          </w:rPr>
          <w:t>About the Front LED</w:t>
        </w:r>
        <w:r>
          <w:rPr>
            <w:rStyle w:val="ListLabel14"/>
          </w:rPr>
          <w:tab/>
          <w:t>27</w:t>
        </w:r>
      </w:hyperlink>
    </w:p>
    <w:p w14:paraId="1DB10DB7" w14:textId="77777777" w:rsidR="00CB26AA" w:rsidRDefault="00CB26AA">
      <w:pPr>
        <w:tabs>
          <w:tab w:val="right" w:leader="dot" w:pos="9648"/>
        </w:tabs>
        <w:spacing w:line="228" w:lineRule="auto"/>
        <w:ind w:left="340"/>
      </w:pPr>
      <w:hyperlink w:anchor="h53" w:history="1">
        <w:r>
          <w:rPr>
            <w:rStyle w:val="ListLabel14"/>
          </w:rPr>
          <w:t>Changing the Settings</w:t>
        </w:r>
        <w:r>
          <w:rPr>
            <w:rStyle w:val="ListLabel14"/>
          </w:rPr>
          <w:tab/>
          <w:t>27</w:t>
        </w:r>
      </w:hyperlink>
    </w:p>
    <w:p w14:paraId="2C67F9ED" w14:textId="77777777" w:rsidR="00CB26AA" w:rsidRDefault="00CB26AA">
      <w:pPr>
        <w:tabs>
          <w:tab w:val="right" w:leader="dot" w:pos="9648"/>
        </w:tabs>
        <w:spacing w:line="228" w:lineRule="auto"/>
        <w:ind w:left="340"/>
      </w:pPr>
      <w:hyperlink w:anchor="h54" w:history="1">
        <w:r>
          <w:rPr>
            <w:rStyle w:val="ListLabel14"/>
          </w:rPr>
          <w:t>Confirming the Result</w:t>
        </w:r>
        <w:r>
          <w:rPr>
            <w:rStyle w:val="ListLabel14"/>
          </w:rPr>
          <w:tab/>
          <w:t>28</w:t>
        </w:r>
      </w:hyperlink>
    </w:p>
    <w:p w14:paraId="2BEBC7C6" w14:textId="77777777" w:rsidR="00CB26AA" w:rsidRDefault="00CB26AA">
      <w:pPr>
        <w:tabs>
          <w:tab w:val="right" w:leader="dot" w:pos="9648"/>
        </w:tabs>
        <w:spacing w:before="130" w:line="228" w:lineRule="auto"/>
      </w:pPr>
      <w:hyperlink w:anchor="h55" w:history="1">
        <w:r>
          <w:rPr>
            <w:rStyle w:val="ListLabel12"/>
          </w:rPr>
          <w:t>Section 10: Troubleshooting</w:t>
        </w:r>
        <w:r>
          <w:rPr>
            <w:rStyle w:val="ListLabel12"/>
          </w:rPr>
          <w:tab/>
          <w:t>29</w:t>
        </w:r>
      </w:hyperlink>
    </w:p>
    <w:p w14:paraId="0F5BC622" w14:textId="77777777" w:rsidR="00CB26AA" w:rsidRDefault="00CB26AA">
      <w:pPr>
        <w:tabs>
          <w:tab w:val="right" w:leader="dot" w:pos="9648"/>
        </w:tabs>
        <w:spacing w:before="130" w:line="228" w:lineRule="auto"/>
      </w:pPr>
      <w:hyperlink w:anchor="h56" w:history="1">
        <w:r>
          <w:rPr>
            <w:rStyle w:val="ListLabel12"/>
          </w:rPr>
          <w:t>Section 11: Specifications</w:t>
        </w:r>
        <w:r>
          <w:rPr>
            <w:rStyle w:val="ListLabel12"/>
          </w:rPr>
          <w:tab/>
          <w:t>30</w:t>
        </w:r>
      </w:hyperlink>
    </w:p>
    <w:p w14:paraId="4ECCB99A" w14:textId="77777777" w:rsidR="00CB26AA" w:rsidRDefault="00CB26AA">
      <w:pPr>
        <w:tabs>
          <w:tab w:val="right" w:leader="dot" w:pos="9648"/>
        </w:tabs>
        <w:spacing w:before="130" w:line="228" w:lineRule="auto"/>
      </w:pPr>
      <w:hyperlink w:anchor="h57" w:history="1">
        <w:r>
          <w:rPr>
            <w:rStyle w:val="ListLabel12"/>
          </w:rPr>
          <w:t>Section 12: JBL Service Contact Information</w:t>
        </w:r>
        <w:r>
          <w:rPr>
            <w:rStyle w:val="ListLabel12"/>
          </w:rPr>
          <w:tab/>
          <w:t>32</w:t>
        </w:r>
      </w:hyperlink>
    </w:p>
    <w:p w14:paraId="1EF92C14" w14:textId="77777777" w:rsidR="00CB26AA" w:rsidRDefault="00CB26AA">
      <w:pPr>
        <w:tabs>
          <w:tab w:val="right" w:leader="dot" w:pos="9648"/>
        </w:tabs>
        <w:spacing w:before="130" w:line="228" w:lineRule="auto"/>
      </w:pPr>
      <w:hyperlink w:anchor="h58" w:history="1">
        <w:r>
          <w:rPr>
            <w:rStyle w:val="ListLabel12"/>
          </w:rPr>
          <w:t>Section 13: Product Warranty Information</w:t>
        </w:r>
        <w:r>
          <w:rPr>
            <w:rStyle w:val="ListLabel12"/>
          </w:rPr>
          <w:tab/>
          <w:t>33</w:t>
        </w:r>
      </w:hyperlink>
    </w:p>
    <w:p w14:paraId="581CBAA7" w14:textId="77777777" w:rsidR="00CB26AA" w:rsidRDefault="00CB26AA">
      <w:pPr>
        <w:tabs>
          <w:tab w:val="right" w:leader="dot" w:pos="9648"/>
        </w:tabs>
        <w:spacing w:line="228" w:lineRule="auto"/>
        <w:ind w:left="340"/>
      </w:pPr>
      <w:hyperlink w:anchor="h59" w:history="1">
        <w:r>
          <w:rPr>
            <w:rStyle w:val="ListLabel14"/>
          </w:rPr>
          <w:t>Who Is Protected by This Warranty?</w:t>
        </w:r>
        <w:r>
          <w:rPr>
            <w:rStyle w:val="ListLabel14"/>
          </w:rPr>
          <w:tab/>
          <w:t>33</w:t>
        </w:r>
      </w:hyperlink>
    </w:p>
    <w:p w14:paraId="61318C21" w14:textId="77777777" w:rsidR="00CB26AA" w:rsidRDefault="00CB26AA">
      <w:pPr>
        <w:tabs>
          <w:tab w:val="right" w:leader="dot" w:pos="9648"/>
        </w:tabs>
        <w:spacing w:line="228" w:lineRule="auto"/>
        <w:ind w:left="340"/>
      </w:pPr>
      <w:hyperlink w:anchor="h60" w:history="1">
        <w:r>
          <w:rPr>
            <w:rStyle w:val="ListLabel14"/>
          </w:rPr>
          <w:t>What Does the JBL Warranty Cover?</w:t>
        </w:r>
        <w:r>
          <w:rPr>
            <w:rStyle w:val="ListLabel14"/>
          </w:rPr>
          <w:tab/>
          <w:t>33</w:t>
        </w:r>
      </w:hyperlink>
    </w:p>
    <w:p w14:paraId="44D9CAAB" w14:textId="77777777" w:rsidR="00CB26AA" w:rsidRDefault="00CB26AA">
      <w:pPr>
        <w:tabs>
          <w:tab w:val="right" w:leader="dot" w:pos="9648"/>
        </w:tabs>
        <w:spacing w:line="228" w:lineRule="auto"/>
        <w:ind w:left="340"/>
      </w:pPr>
      <w:hyperlink w:anchor="h61" w:history="1">
        <w:r>
          <w:rPr>
            <w:rStyle w:val="ListLabel14"/>
          </w:rPr>
          <w:t>Who Pays for What?</w:t>
        </w:r>
        <w:r>
          <w:rPr>
            <w:rStyle w:val="ListLabel14"/>
          </w:rPr>
          <w:tab/>
          <w:t>33</w:t>
        </w:r>
      </w:hyperlink>
    </w:p>
    <w:p w14:paraId="7240E58C" w14:textId="77777777" w:rsidR="00CB26AA" w:rsidRDefault="00CB26AA">
      <w:pPr>
        <w:tabs>
          <w:tab w:val="right" w:leader="dot" w:pos="9648"/>
        </w:tabs>
        <w:spacing w:line="228" w:lineRule="auto"/>
        <w:ind w:left="340"/>
      </w:pPr>
      <w:hyperlink w:anchor="h62" w:history="1">
        <w:r>
          <w:rPr>
            <w:rStyle w:val="ListLabel14"/>
          </w:rPr>
          <w:t>How to Obtain Warranty Performance</w:t>
        </w:r>
        <w:r>
          <w:rPr>
            <w:rStyle w:val="ListLabel14"/>
          </w:rPr>
          <w:tab/>
          <w:t>33</w:t>
        </w:r>
      </w:hyperlink>
    </w:p>
    <w:p w14:paraId="3EB32D7C" w14:textId="77777777" w:rsidR="00CB26AA" w:rsidRDefault="00CB26AA">
      <w:pPr>
        <w:tabs>
          <w:tab w:val="right" w:leader="dot" w:pos="9648"/>
        </w:tabs>
        <w:spacing w:line="228" w:lineRule="auto"/>
        <w:ind w:left="340"/>
      </w:pPr>
      <w:hyperlink w:anchor="h63" w:history="1">
        <w:r>
          <w:rPr>
            <w:rStyle w:val="ListLabel14"/>
          </w:rPr>
          <w:t>Limitation of Implied Warranties</w:t>
        </w:r>
        <w:r>
          <w:rPr>
            <w:rStyle w:val="ListLabel14"/>
          </w:rPr>
          <w:tab/>
          <w:t>33</w:t>
        </w:r>
      </w:hyperlink>
    </w:p>
    <w:p w14:paraId="7AE4D12C" w14:textId="77777777" w:rsidR="00CB26AA" w:rsidRDefault="00CB26AA">
      <w:pPr>
        <w:tabs>
          <w:tab w:val="right" w:leader="dot" w:pos="9648"/>
        </w:tabs>
        <w:spacing w:line="228" w:lineRule="auto"/>
        <w:ind w:left="340"/>
      </w:pPr>
      <w:hyperlink w:anchor="h64" w:history="1">
        <w:r>
          <w:rPr>
            <w:rStyle w:val="ListLabel14"/>
          </w:rPr>
          <w:t>Exclusion of Certain Damages</w:t>
        </w:r>
        <w:r>
          <w:rPr>
            <w:rStyle w:val="ListLabel14"/>
          </w:rPr>
          <w:tab/>
          <w:t>33</w:t>
        </w:r>
      </w:hyperlink>
    </w:p>
    <w:p w14:paraId="3739911A" w14:textId="77777777" w:rsidR="00CB26AA" w:rsidRDefault="00CB26AA"/>
    <w:p w14:paraId="3F3345B0" w14:textId="77777777" w:rsidR="00D67A47" w:rsidRDefault="00D67A47"/>
    <w:p w14:paraId="3F0FA618" w14:textId="54E06AB3" w:rsidR="00D67A47" w:rsidRDefault="00D67A47">
      <w:pPr>
        <w:suppressAutoHyphens w:val="0"/>
        <w:spacing w:line="240" w:lineRule="auto"/>
      </w:pPr>
      <w:r>
        <w:br w:type="page"/>
      </w:r>
    </w:p>
    <w:p w14:paraId="406A28F3" w14:textId="77777777" w:rsidR="00D67A47" w:rsidRDefault="00D67A47"/>
    <w:p w14:paraId="23A5779B" w14:textId="77777777" w:rsidR="00D67A47" w:rsidRPr="00BC42D9" w:rsidRDefault="00D67A47" w:rsidP="00D67A47">
      <w:pPr>
        <w:tabs>
          <w:tab w:val="left" w:pos="540"/>
        </w:tabs>
        <w:ind w:left="540" w:hanging="540"/>
        <w:jc w:val="center"/>
        <w:rPr>
          <w:b/>
          <w:bCs/>
        </w:rPr>
      </w:pPr>
      <w:bookmarkStart w:id="0" w:name="h3"/>
      <w:r>
        <w:rPr>
          <w:b/>
          <w:bCs/>
        </w:rPr>
        <w:t>IMPORTANT SAFETY INSTRUCTIONS</w:t>
      </w:r>
    </w:p>
    <w:p w14:paraId="1DEA3D64" w14:textId="77777777" w:rsidR="00D67A47" w:rsidRPr="00BC42D9" w:rsidRDefault="00D67A47" w:rsidP="00D67A47">
      <w:pPr>
        <w:tabs>
          <w:tab w:val="left" w:pos="540"/>
        </w:tabs>
        <w:ind w:left="540" w:hanging="540"/>
        <w:jc w:val="both"/>
      </w:pPr>
    </w:p>
    <w:p w14:paraId="3E41F521" w14:textId="77777777" w:rsidR="00D67A47" w:rsidRPr="00A85320" w:rsidRDefault="00D67A47" w:rsidP="00D67A47">
      <w:pPr>
        <w:numPr>
          <w:ilvl w:val="0"/>
          <w:numId w:val="5"/>
        </w:numPr>
        <w:tabs>
          <w:tab w:val="clear" w:pos="720"/>
          <w:tab w:val="left" w:pos="540"/>
          <w:tab w:val="num" w:pos="1800"/>
        </w:tabs>
        <w:suppressAutoHyphens w:val="0"/>
        <w:wordWrap w:val="0"/>
        <w:spacing w:line="276" w:lineRule="auto"/>
        <w:ind w:left="547" w:hanging="547"/>
        <w:jc w:val="both"/>
      </w:pPr>
      <w:r w:rsidRPr="00F37294">
        <w:t>READ, KEEP, and FOLLOW all instructions. HEED all warnings.</w:t>
      </w:r>
    </w:p>
    <w:p w14:paraId="0365B7A0"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t xml:space="preserve">DO NOT use this apparatus near water. </w:t>
      </w:r>
    </w:p>
    <w:p w14:paraId="70423749"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t xml:space="preserve">CLEAN ONLY with dry cloth. </w:t>
      </w:r>
    </w:p>
    <w:p w14:paraId="374FD445"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t xml:space="preserve">DO NOT expose this apparatus to dripping or splashing and ensure that no objects filled with liquids, such as vases, are placed on the apparatus. </w:t>
      </w:r>
    </w:p>
    <w:p w14:paraId="0C8F3283" w14:textId="77777777" w:rsidR="00D67A47" w:rsidRPr="00660204"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hint="eastAsia"/>
        </w:rPr>
        <w:t>DO NOT</w:t>
      </w:r>
      <w:r w:rsidRPr="00660204">
        <w:t xml:space="preserve"> expose this apparatus to rain or moisture.</w:t>
      </w:r>
    </w:p>
    <w:p w14:paraId="6C917E17" w14:textId="77777777" w:rsidR="00D67A47" w:rsidRPr="00EE4BAB"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t>DO NOT</w:t>
      </w:r>
      <w:r w:rsidRPr="00BC42D9">
        <w:t xml:space="preserve"> install near any heat sources such as radiators, heat registers, stoves, or other apparatus</w:t>
      </w:r>
      <w:r w:rsidRPr="004F40F6">
        <w:t xml:space="preserve"> that</w:t>
      </w:r>
      <w:r w:rsidRPr="00BC42D9">
        <w:t xml:space="preserve"> produce heat.</w:t>
      </w:r>
    </w:p>
    <w:p w14:paraId="249F2288"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t>PROTECT the power cord from being walked on or pinched, particularly at plugs, convenience receptacles, and the point where they exit from the apparatus.</w:t>
      </w:r>
    </w:p>
    <w:p w14:paraId="07FC7DB9" w14:textId="3410778D" w:rsidR="00D67A47" w:rsidRPr="0023034F"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noProof/>
        </w:rPr>
        <w:drawing>
          <wp:anchor distT="0" distB="0" distL="182880" distR="182880" simplePos="0" relativeHeight="251659264" behindDoc="1" locked="0" layoutInCell="1" allowOverlap="0" wp14:anchorId="38899AD0" wp14:editId="175AFD65">
            <wp:simplePos x="0" y="0"/>
            <wp:positionH relativeFrom="column">
              <wp:posOffset>-613410</wp:posOffset>
            </wp:positionH>
            <wp:positionV relativeFrom="paragraph">
              <wp:posOffset>179070</wp:posOffset>
            </wp:positionV>
            <wp:extent cx="428625" cy="406400"/>
            <wp:effectExtent l="0" t="0" r="9525" b="0"/>
            <wp:wrapSquare wrapText="right"/>
            <wp:docPr id="4104355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034F">
        <w:t>ONLY USE attachments/accessories specified by the manufacturer.</w:t>
      </w:r>
    </w:p>
    <w:p w14:paraId="7C6FCC2A" w14:textId="77777777" w:rsidR="00D67A47" w:rsidRPr="006B3951"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t>CAUTION: Use only</w:t>
      </w:r>
      <w:r w:rsidRPr="00BC42D9">
        <w:t xml:space="preserve"> with a cart, stand, tripod, bracket, or table specified by the manufacturer, or sold with the apparatus. When a cart is used, use caution when moving the cart/apparatus combination to avoid injury from tip-over.</w:t>
      </w:r>
      <w:r>
        <w:t xml:space="preserve"> Use with other equipment or carts may result in instability causing injury. </w:t>
      </w:r>
      <w:r w:rsidRPr="006B3951">
        <w:tab/>
      </w:r>
    </w:p>
    <w:p w14:paraId="67F85CAB" w14:textId="77777777" w:rsidR="00D67A47" w:rsidRPr="00BC42D9"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t>UNPLUG this apparatus during lightning storms or when unused for long periods of time.</w:t>
      </w:r>
    </w:p>
    <w:p w14:paraId="3E07FE3D"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E75DB1">
        <w:t>REFER all servicing to qualified service personnel. Servicing is required when the apparatus has been damaged in any way, such as power-supply cord or plug is damaged, liquid has been spilled or objects have fallen into the apparatus, the apparatus has been exposed to rain or moisture, does not operate normally, or has been dropped.</w:t>
      </w:r>
    </w:p>
    <w:p w14:paraId="53B13623" w14:textId="77777777" w:rsidR="00D67A47" w:rsidRPr="00A36F8A"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36F8A">
        <w:t>To completely disconnect this apparatus from the AC Mains, disconnect the power supply cord plug from the AC receptacle.</w:t>
      </w:r>
    </w:p>
    <w:p w14:paraId="5076BD9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t xml:space="preserve">DO NOT overload wall outlets or extension cords beyond their rated capacity as this can cause electric shock or fire. </w:t>
      </w:r>
    </w:p>
    <w:p w14:paraId="76546B1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t>Follow</w:t>
      </w:r>
      <w:r w:rsidRPr="00A54838">
        <w:t xml:space="preserve"> all locally applicable laws, codes and regulations when installing, powering, operating or servicing the </w:t>
      </w:r>
      <w:r>
        <w:t>product.</w:t>
      </w:r>
    </w:p>
    <w:p w14:paraId="1F9D9A17"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t>Install and operate only as directed or a safety hazard could be created.</w:t>
      </w:r>
    </w:p>
    <w:p w14:paraId="7C2D2F81" w14:textId="77777777" w:rsidR="00D67A47" w:rsidRPr="00BC42D9" w:rsidRDefault="00D67A47" w:rsidP="00D67A47">
      <w:pPr>
        <w:pStyle w:val="BodyText"/>
        <w:rPr>
          <w:szCs w:val="20"/>
        </w:rPr>
      </w:pPr>
    </w:p>
    <w:p w14:paraId="6C846F2E" w14:textId="77777777" w:rsidR="00D67A47" w:rsidRDefault="00D67A47" w:rsidP="00D67A47">
      <w:pPr>
        <w:jc w:val="both"/>
        <w:rPr>
          <w:b/>
        </w:rPr>
      </w:pPr>
      <w:r w:rsidRPr="0096586E">
        <w:rPr>
          <w:b/>
        </w:rPr>
        <w:t>WATCH FOR THESE SYMBOLS:</w:t>
      </w:r>
    </w:p>
    <w:p w14:paraId="2FAA39B6" w14:textId="63F74148" w:rsidR="00D67A47" w:rsidRPr="00265B80" w:rsidRDefault="00D67A47" w:rsidP="00D67A47">
      <w:pPr>
        <w:jc w:val="both"/>
        <w:rPr>
          <w:b/>
        </w:rPr>
      </w:pPr>
      <w:r w:rsidRPr="00BC42D9">
        <w:rPr>
          <w:noProof/>
        </w:rPr>
        <w:drawing>
          <wp:anchor distT="0" distB="0" distL="114300" distR="114300" simplePos="0" relativeHeight="251661312" behindDoc="0" locked="0" layoutInCell="1" allowOverlap="1" wp14:anchorId="1204F502" wp14:editId="7AB54668">
            <wp:simplePos x="0" y="0"/>
            <wp:positionH relativeFrom="column">
              <wp:posOffset>356870</wp:posOffset>
            </wp:positionH>
            <wp:positionV relativeFrom="paragraph">
              <wp:posOffset>129540</wp:posOffset>
            </wp:positionV>
            <wp:extent cx="571500" cy="485775"/>
            <wp:effectExtent l="0" t="0" r="0" b="9525"/>
            <wp:wrapSquare wrapText="bothSides"/>
            <wp:docPr id="20476796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4DAA7" w14:textId="77777777" w:rsidR="00D67A47" w:rsidRPr="00BC42D9" w:rsidRDefault="00D67A47" w:rsidP="00D67A47">
      <w:pPr>
        <w:pStyle w:val="BodyText3"/>
        <w:ind w:left="540"/>
        <w:rPr>
          <w:szCs w:val="20"/>
        </w:rPr>
      </w:pPr>
      <w:r w:rsidRPr="00BC42D9">
        <w:rPr>
          <w:szCs w:val="20"/>
        </w:rPr>
        <w:t>The exclamation point, within an equilateral triangle, is intended to alert the user to the presence of important operating and maintenance (servicing) instructions in the literature accompanying the product.</w:t>
      </w:r>
    </w:p>
    <w:p w14:paraId="0DF502DA" w14:textId="5FD4A344" w:rsidR="00D67A47" w:rsidRPr="00BC42D9" w:rsidRDefault="00D67A47" w:rsidP="00D67A47">
      <w:pPr>
        <w:jc w:val="both"/>
      </w:pPr>
      <w:r w:rsidRPr="00834A66">
        <w:rPr>
          <w:rFonts w:eastAsia="Times New Roman"/>
          <w:noProof/>
        </w:rPr>
        <w:drawing>
          <wp:anchor distT="0" distB="0" distL="114300" distR="114300" simplePos="0" relativeHeight="251660288" behindDoc="0" locked="0" layoutInCell="1" allowOverlap="1" wp14:anchorId="6338003A" wp14:editId="16ACB555">
            <wp:simplePos x="0" y="0"/>
            <wp:positionH relativeFrom="column">
              <wp:posOffset>375920</wp:posOffset>
            </wp:positionH>
            <wp:positionV relativeFrom="paragraph">
              <wp:posOffset>125095</wp:posOffset>
            </wp:positionV>
            <wp:extent cx="571500" cy="485775"/>
            <wp:effectExtent l="0" t="0" r="0" b="9525"/>
            <wp:wrapSquare wrapText="bothSides"/>
            <wp:docPr id="1679981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B11EE" w14:textId="77777777" w:rsidR="00D67A47" w:rsidRPr="00834A66" w:rsidRDefault="00D67A47" w:rsidP="00D67A47">
      <w:pPr>
        <w:pStyle w:val="BodyTextIndent3"/>
        <w:ind w:left="540"/>
        <w:rPr>
          <w:rFonts w:ascii="Arial" w:eastAsia="Times New Roman" w:hAnsi="Arial" w:cs="Arial"/>
          <w:sz w:val="20"/>
          <w:szCs w:val="20"/>
        </w:rPr>
      </w:pPr>
      <w:r w:rsidRPr="00834A66">
        <w:rPr>
          <w:rFonts w:ascii="Arial" w:eastAsia="Times New Roman" w:hAnsi="Arial" w:cs="Arial"/>
          <w:sz w:val="20"/>
          <w:szCs w:val="20"/>
        </w:rPr>
        <w:t>The lightning flash with arrowhead symbol within an equilateral triangle is intended to alert the user to the presence of uninsulated “dangerous voltage” within the product’s enclosure that may be of sufficient magnitude to constitute a risk of electrical shock to persons.</w:t>
      </w:r>
    </w:p>
    <w:p w14:paraId="0B6B9BCD" w14:textId="0F58C440" w:rsidR="00D67A47" w:rsidRPr="00834A66" w:rsidRDefault="00D67A47" w:rsidP="00D67A47">
      <w:pPr>
        <w:pStyle w:val="BodyTextIndent3"/>
        <w:ind w:left="540"/>
        <w:rPr>
          <w:rFonts w:ascii="Arial" w:eastAsia="Times New Roman" w:hAnsi="Arial" w:cs="Arial"/>
          <w:sz w:val="20"/>
          <w:szCs w:val="20"/>
        </w:rPr>
      </w:pPr>
      <w:r>
        <w:rPr>
          <w:noProof/>
        </w:rPr>
        <w:drawing>
          <wp:anchor distT="0" distB="0" distL="114300" distR="114300" simplePos="0" relativeHeight="251663360" behindDoc="0" locked="0" layoutInCell="1" allowOverlap="1" wp14:anchorId="766D9B3E" wp14:editId="523A03B2">
            <wp:simplePos x="0" y="0"/>
            <wp:positionH relativeFrom="column">
              <wp:posOffset>426085</wp:posOffset>
            </wp:positionH>
            <wp:positionV relativeFrom="paragraph">
              <wp:posOffset>123825</wp:posOffset>
            </wp:positionV>
            <wp:extent cx="492125" cy="358775"/>
            <wp:effectExtent l="0" t="0" r="3175" b="3175"/>
            <wp:wrapSquare wrapText="bothSides"/>
            <wp:docPr id="848795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125" cy="35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4ADC3" w14:textId="692418AC" w:rsidR="00D67A47" w:rsidRPr="0043481F" w:rsidRDefault="00D67A47" w:rsidP="00D67A47">
      <w:pPr>
        <w:pStyle w:val="BodyTextIndent3"/>
        <w:ind w:left="540"/>
        <w:rPr>
          <w:rFonts w:ascii="Arial" w:hAnsi="Arial" w:cs="Arial"/>
          <w:sz w:val="20"/>
          <w:szCs w:val="20"/>
          <w:lang w:eastAsia="zh-CN"/>
        </w:rPr>
      </w:pPr>
      <w:r w:rsidRPr="00834A66">
        <w:rPr>
          <w:rFonts w:ascii="Arial" w:eastAsia="Times New Roman" w:hAnsi="Arial" w:cs="Arial"/>
          <w:sz w:val="20"/>
          <w:szCs w:val="20"/>
        </w:rPr>
        <w:t xml:space="preserve"> Read manual before use.</w:t>
      </w:r>
      <w:r w:rsidRPr="00D33B75">
        <w:rPr>
          <w:noProof/>
        </w:rPr>
        <w:t xml:space="preserve"> </w:t>
      </w:r>
    </w:p>
    <w:p w14:paraId="77CAE4B5" w14:textId="1AA617B8" w:rsidR="00D67A47" w:rsidRPr="0043481F" w:rsidRDefault="00D67A47" w:rsidP="00D67A47">
      <w:pPr>
        <w:pStyle w:val="BodyTextIndent3"/>
        <w:ind w:left="540"/>
        <w:rPr>
          <w:rFonts w:hint="eastAsia"/>
          <w:i/>
          <w:iCs/>
          <w:szCs w:val="20"/>
          <w:lang w:eastAsia="zh-CN"/>
        </w:rPr>
      </w:pPr>
      <w:r>
        <w:rPr>
          <w:noProof/>
        </w:rPr>
        <w:drawing>
          <wp:anchor distT="0" distB="0" distL="114300" distR="114300" simplePos="0" relativeHeight="251664384" behindDoc="0" locked="0" layoutInCell="1" allowOverlap="1" wp14:anchorId="65E9821F" wp14:editId="3CCAFC33">
            <wp:simplePos x="0" y="0"/>
            <wp:positionH relativeFrom="column">
              <wp:posOffset>370840</wp:posOffset>
            </wp:positionH>
            <wp:positionV relativeFrom="paragraph">
              <wp:posOffset>114300</wp:posOffset>
            </wp:positionV>
            <wp:extent cx="576580" cy="489585"/>
            <wp:effectExtent l="0" t="0" r="0" b="5715"/>
            <wp:wrapSquare wrapText="bothSides"/>
            <wp:docPr id="962398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58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4EFE9" w14:textId="69EA2726" w:rsidR="00D67A47" w:rsidRPr="009F685C" w:rsidRDefault="003D1BE0" w:rsidP="00D67A47">
      <w:pPr>
        <w:pStyle w:val="BodyText"/>
        <w:rPr>
          <w:rFonts w:eastAsia="Times New Roman"/>
          <w:i/>
          <w:iCs/>
          <w:szCs w:val="20"/>
        </w:rPr>
      </w:pPr>
      <w:bookmarkStart w:id="1" w:name="_Hlk171547566"/>
      <w:r>
        <w:rPr>
          <w:rFonts w:eastAsia="Times New Roman"/>
          <w:i/>
          <w:iCs/>
          <w:szCs w:val="20"/>
        </w:rPr>
        <w:t xml:space="preserve">  </w:t>
      </w:r>
      <w:proofErr w:type="gramStart"/>
      <w:r>
        <w:rPr>
          <w:rFonts w:eastAsia="Times New Roman"/>
          <w:i/>
          <w:iCs/>
          <w:szCs w:val="20"/>
        </w:rPr>
        <w:t xml:space="preserve">High </w:t>
      </w:r>
      <w:r w:rsidR="00D67A47" w:rsidRPr="009F685C">
        <w:rPr>
          <w:rFonts w:eastAsia="Times New Roman"/>
          <w:i/>
          <w:iCs/>
          <w:szCs w:val="20"/>
        </w:rPr>
        <w:t>sound</w:t>
      </w:r>
      <w:proofErr w:type="gramEnd"/>
      <w:r w:rsidR="00D67A47" w:rsidRPr="009F685C">
        <w:rPr>
          <w:rFonts w:eastAsia="Times New Roman"/>
          <w:i/>
          <w:iCs/>
          <w:szCs w:val="20"/>
        </w:rPr>
        <w:t xml:space="preserve"> pressure. Hearing damage risk. Do not listen at high volume levels for long </w:t>
      </w:r>
    </w:p>
    <w:p w14:paraId="616496BC" w14:textId="219F45BA" w:rsidR="00D67A47" w:rsidRPr="003D1BE0" w:rsidRDefault="00D67A47" w:rsidP="00D67A47">
      <w:pPr>
        <w:pStyle w:val="BodyText"/>
        <w:ind w:left="540"/>
        <w:rPr>
          <w:rFonts w:eastAsia="Times New Roman"/>
          <w:szCs w:val="20"/>
        </w:rPr>
      </w:pPr>
      <w:r w:rsidRPr="003D1BE0">
        <w:rPr>
          <w:rFonts w:eastAsia="Times New Roman"/>
          <w:szCs w:val="20"/>
        </w:rPr>
        <w:t xml:space="preserve">periods. </w:t>
      </w:r>
    </w:p>
    <w:p w14:paraId="6AF78302" w14:textId="77777777" w:rsidR="00D67A47" w:rsidRDefault="00D67A47" w:rsidP="00D67A47">
      <w:pPr>
        <w:pStyle w:val="BodyText"/>
        <w:rPr>
          <w:b/>
          <w:i/>
        </w:rPr>
      </w:pPr>
    </w:p>
    <w:p w14:paraId="3469E654" w14:textId="77777777" w:rsidR="00D67A47" w:rsidRDefault="00D67A47" w:rsidP="00D67A47">
      <w:pPr>
        <w:pStyle w:val="BodyText"/>
        <w:rPr>
          <w:b/>
          <w:i/>
        </w:rPr>
      </w:pPr>
    </w:p>
    <w:p w14:paraId="5DB5EF11" w14:textId="77777777" w:rsidR="00D67A47" w:rsidRPr="00F9032E" w:rsidRDefault="00D67A47" w:rsidP="00D67A47">
      <w:pPr>
        <w:pStyle w:val="BodyText"/>
        <w:rPr>
          <w:i/>
        </w:rPr>
      </w:pPr>
      <w:r w:rsidRPr="00876098">
        <w:rPr>
          <w:b/>
          <w:i/>
        </w:rPr>
        <w:t>WARNING:</w:t>
      </w:r>
      <w:r w:rsidRPr="00876098">
        <w:rPr>
          <w:i/>
        </w:rPr>
        <w:t xml:space="preserve"> </w:t>
      </w:r>
      <w:bookmarkEnd w:id="1"/>
      <w:r>
        <w:rPr>
          <w:i/>
        </w:rPr>
        <w:t xml:space="preserve">To be installed by instructed or skilled </w:t>
      </w:r>
      <w:proofErr w:type="gramStart"/>
      <w:r>
        <w:rPr>
          <w:i/>
        </w:rPr>
        <w:t>persons</w:t>
      </w:r>
      <w:proofErr w:type="gramEnd"/>
      <w:r>
        <w:rPr>
          <w:i/>
        </w:rPr>
        <w:t xml:space="preserve"> only.</w:t>
      </w:r>
    </w:p>
    <w:p w14:paraId="27A1551D" w14:textId="77777777" w:rsidR="00D67A47" w:rsidRDefault="00D67A47" w:rsidP="00D67A47">
      <w:pPr>
        <w:pStyle w:val="BodyText"/>
        <w:spacing w:after="100" w:afterAutospacing="1"/>
      </w:pPr>
      <w:r w:rsidRPr="00721D93">
        <w:rPr>
          <w:b/>
          <w:i/>
        </w:rPr>
        <w:t>WARNING:</w:t>
      </w:r>
      <w:r>
        <w:rPr>
          <w:i/>
        </w:rPr>
        <w:t xml:space="preserve"> </w:t>
      </w:r>
      <w:r w:rsidRPr="00BC42D9">
        <w:rPr>
          <w:i/>
        </w:rPr>
        <w:t>No naked flame sources – such as</w:t>
      </w:r>
      <w:r>
        <w:rPr>
          <w:i/>
        </w:rPr>
        <w:t xml:space="preserve"> lighted </w:t>
      </w:r>
      <w:r w:rsidRPr="00BC42D9">
        <w:rPr>
          <w:i/>
        </w:rPr>
        <w:t>candles – should be placed on the product.</w:t>
      </w:r>
      <w:bookmarkStart w:id="2" w:name="_Hlk158216614"/>
      <w:bookmarkStart w:id="3" w:name="_Hlk158213533"/>
      <w:r w:rsidRPr="00850AC9">
        <w:t xml:space="preserve"> </w:t>
      </w:r>
    </w:p>
    <w:p w14:paraId="734B0FA0" w14:textId="77777777" w:rsidR="00D67A47" w:rsidRPr="003D41F5" w:rsidRDefault="00D67A47" w:rsidP="00D67A47">
      <w:pPr>
        <w:tabs>
          <w:tab w:val="left" w:pos="540"/>
        </w:tabs>
        <w:spacing w:after="100" w:afterAutospacing="1"/>
        <w:jc w:val="both"/>
        <w:rPr>
          <w:iCs/>
        </w:rPr>
      </w:pPr>
      <w:r w:rsidRPr="00A70296">
        <w:rPr>
          <w:b/>
          <w:iCs/>
        </w:rPr>
        <w:t xml:space="preserve">WARNING: </w:t>
      </w:r>
      <w:r w:rsidRPr="00A70296">
        <w:rPr>
          <w:rFonts w:eastAsia="Times New Roman"/>
          <w:iCs/>
        </w:rPr>
        <w:t>To reduce the risk of fire or electric shock</w:t>
      </w:r>
      <w:r w:rsidRPr="00A70296">
        <w:rPr>
          <w:rFonts w:eastAsia="Times New Roman"/>
          <w:i/>
        </w:rPr>
        <w:t xml:space="preserve">, </w:t>
      </w:r>
      <w:r w:rsidRPr="00A70296">
        <w:rPr>
          <w:rStyle w:val="Emphasis"/>
          <w:i w:val="0"/>
        </w:rPr>
        <w:t>if the product is equipped with a detachable power cord, use only the type provided, or specified by the manufacturer or your local distributor.</w:t>
      </w:r>
      <w:r w:rsidRPr="00BC42D9">
        <w:rPr>
          <w:rStyle w:val="Emphasis"/>
          <w:iCs w:val="0"/>
        </w:rPr>
        <w:t> </w:t>
      </w:r>
    </w:p>
    <w:p w14:paraId="21A36204" w14:textId="77777777" w:rsidR="00D67A47" w:rsidRDefault="00D67A47" w:rsidP="00D67A47">
      <w:pPr>
        <w:pStyle w:val="BodyText"/>
        <w:spacing w:after="100" w:afterAutospacing="1"/>
        <w:rPr>
          <w:i/>
        </w:rPr>
      </w:pPr>
      <w:r>
        <w:rPr>
          <w:b/>
          <w:i/>
        </w:rPr>
        <w:lastRenderedPageBreak/>
        <w:t>WARNING:</w:t>
      </w:r>
      <w:r>
        <w:rPr>
          <w:i/>
        </w:rPr>
        <w:t xml:space="preserve"> Equipment shall be connected to a MAINS socket outlet with a protective earthing connection. </w:t>
      </w:r>
    </w:p>
    <w:p w14:paraId="13F3F4B8" w14:textId="77777777" w:rsidR="00D67A47" w:rsidRPr="00933D8A" w:rsidRDefault="00D67A47" w:rsidP="00D67A47">
      <w:pPr>
        <w:pStyle w:val="BodyText"/>
        <w:spacing w:after="100" w:afterAutospacing="1"/>
        <w:rPr>
          <w:i/>
        </w:rPr>
      </w:pPr>
      <w:r>
        <w:rPr>
          <w:b/>
          <w:i/>
        </w:rPr>
        <w:t>CAUTION:</w:t>
      </w:r>
      <w:r>
        <w:rPr>
          <w:i/>
        </w:rPr>
        <w:t xml:space="preserve"> To reduce the risk of electric shock, grounding of the center pin of this plug must be maintained. </w:t>
      </w:r>
    </w:p>
    <w:bookmarkEnd w:id="2"/>
    <w:bookmarkEnd w:id="3"/>
    <w:p w14:paraId="10FFF257" w14:textId="77777777" w:rsidR="00D67A47" w:rsidRDefault="00D67A47" w:rsidP="00D67A47">
      <w:pPr>
        <w:pStyle w:val="BodyText"/>
        <w:spacing w:after="100" w:afterAutospacing="1"/>
        <w:rPr>
          <w:rStyle w:val="Emphasis"/>
          <w:szCs w:val="20"/>
        </w:rPr>
      </w:pPr>
      <w:r w:rsidRPr="007D6A25">
        <w:rPr>
          <w:rStyle w:val="Emphasis"/>
          <w:b/>
          <w:iCs w:val="0"/>
          <w:szCs w:val="20"/>
        </w:rPr>
        <w:t>WARNING:</w:t>
      </w:r>
      <w:r w:rsidRPr="00BC42D9">
        <w:rPr>
          <w:rStyle w:val="Emphasis"/>
          <w:iCs w:val="0"/>
          <w:szCs w:val="20"/>
        </w:rPr>
        <w:t xml:space="preserve"> This product is intended to be operated ONLY from </w:t>
      </w:r>
      <w:r>
        <w:rPr>
          <w:rStyle w:val="Emphasis"/>
          <w:iCs w:val="0"/>
          <w:szCs w:val="20"/>
        </w:rPr>
        <w:t>v</w:t>
      </w:r>
      <w:r w:rsidRPr="00BC42D9">
        <w:rPr>
          <w:rStyle w:val="Emphasis"/>
          <w:iCs w:val="0"/>
          <w:szCs w:val="20"/>
        </w:rPr>
        <w:t xml:space="preserve">oltages </w:t>
      </w:r>
      <w:r w:rsidRPr="00BF589E">
        <w:rPr>
          <w:rStyle w:val="Emphasis"/>
          <w:szCs w:val="20"/>
        </w:rPr>
        <w:t xml:space="preserve">that </w:t>
      </w:r>
      <w:proofErr w:type="gramStart"/>
      <w:r w:rsidRPr="00BF589E">
        <w:rPr>
          <w:rStyle w:val="Emphasis"/>
          <w:szCs w:val="20"/>
        </w:rPr>
        <w:t>complies</w:t>
      </w:r>
      <w:proofErr w:type="gramEnd"/>
      <w:r w:rsidRPr="00BF589E">
        <w:rPr>
          <w:rStyle w:val="Emphasis"/>
          <w:szCs w:val="20"/>
        </w:rPr>
        <w:t xml:space="preserve"> with local building and </w:t>
      </w:r>
    </w:p>
    <w:p w14:paraId="4600AF9F" w14:textId="77777777" w:rsidR="00D67A47" w:rsidRPr="006F5D6D" w:rsidRDefault="00D67A47" w:rsidP="00D67A47">
      <w:pPr>
        <w:pStyle w:val="BodyText"/>
        <w:spacing w:after="100" w:afterAutospacing="1"/>
        <w:rPr>
          <w:i/>
          <w:szCs w:val="20"/>
        </w:rPr>
      </w:pPr>
      <w:proofErr w:type="gramStart"/>
      <w:r w:rsidRPr="00BF589E">
        <w:rPr>
          <w:rStyle w:val="Emphasis"/>
          <w:szCs w:val="20"/>
        </w:rPr>
        <w:t>electrical</w:t>
      </w:r>
      <w:proofErr w:type="gramEnd"/>
      <w:r w:rsidRPr="00BF589E">
        <w:rPr>
          <w:rStyle w:val="Emphasis"/>
          <w:szCs w:val="20"/>
        </w:rPr>
        <w:t xml:space="preserve"> codes</w:t>
      </w:r>
      <w:r>
        <w:rPr>
          <w:rFonts w:ascii="Helvetica" w:hAnsi="Helvetica"/>
          <w:sz w:val="18"/>
          <w:szCs w:val="18"/>
        </w:rPr>
        <w:t xml:space="preserve"> </w:t>
      </w:r>
      <w:r w:rsidRPr="00BC42D9">
        <w:rPr>
          <w:rStyle w:val="Emphasis"/>
          <w:iCs w:val="0"/>
          <w:szCs w:val="20"/>
        </w:rPr>
        <w:t>listed on the back panel or</w:t>
      </w:r>
      <w:r>
        <w:rPr>
          <w:rStyle w:val="Emphasis"/>
          <w:iCs w:val="0"/>
          <w:szCs w:val="20"/>
        </w:rPr>
        <w:t xml:space="preserve"> the recommended or</w:t>
      </w:r>
      <w:r w:rsidRPr="00BC42D9">
        <w:rPr>
          <w:rStyle w:val="Emphasis"/>
          <w:iCs w:val="0"/>
          <w:szCs w:val="20"/>
        </w:rPr>
        <w:t xml:space="preserve"> included power supply of the product.  </w:t>
      </w:r>
      <w:proofErr w:type="gramStart"/>
      <w:r w:rsidRPr="00BC42D9">
        <w:rPr>
          <w:rStyle w:val="Emphasis"/>
          <w:iCs w:val="0"/>
          <w:szCs w:val="20"/>
        </w:rPr>
        <w:t>Operation</w:t>
      </w:r>
      <w:proofErr w:type="gramEnd"/>
      <w:r w:rsidRPr="00BC42D9">
        <w:rPr>
          <w:rStyle w:val="Emphasis"/>
          <w:iCs w:val="0"/>
          <w:szCs w:val="20"/>
        </w:rPr>
        <w:t xml:space="preserve"> from other voltages other than those indicated may cause irreversible damage to the product and </w:t>
      </w:r>
      <w:proofErr w:type="gramStart"/>
      <w:r w:rsidRPr="00BC42D9">
        <w:rPr>
          <w:rStyle w:val="Emphasis"/>
          <w:iCs w:val="0"/>
          <w:szCs w:val="20"/>
        </w:rPr>
        <w:t>void</w:t>
      </w:r>
      <w:proofErr w:type="gramEnd"/>
      <w:r w:rsidRPr="00BC42D9">
        <w:rPr>
          <w:rStyle w:val="Emphasis"/>
          <w:iCs w:val="0"/>
          <w:szCs w:val="20"/>
        </w:rPr>
        <w:t xml:space="preserve"> the </w:t>
      </w:r>
      <w:proofErr w:type="gramStart"/>
      <w:r w:rsidRPr="00BC42D9">
        <w:rPr>
          <w:rStyle w:val="Emphasis"/>
          <w:iCs w:val="0"/>
          <w:szCs w:val="20"/>
        </w:rPr>
        <w:t>products</w:t>
      </w:r>
      <w:proofErr w:type="gramEnd"/>
      <w:r w:rsidRPr="00BC42D9">
        <w:rPr>
          <w:rStyle w:val="Emphasis"/>
          <w:iCs w:val="0"/>
          <w:szCs w:val="20"/>
        </w:rPr>
        <w:t xml:space="preserve"> warranty.  The use of AC Plug Adapters is cautioned because it can allow the product to be plugged into voltages in which the product was not designed to operate.  If you are unsure of the correct operational voltage, please contact your local distributor and/or retailer.</w:t>
      </w:r>
      <w:r>
        <w:rPr>
          <w:rStyle w:val="Emphasis"/>
          <w:iCs w:val="0"/>
          <w:szCs w:val="20"/>
        </w:rPr>
        <w:t xml:space="preserve">  </w:t>
      </w:r>
    </w:p>
    <w:p w14:paraId="235E538F" w14:textId="77777777" w:rsidR="00D67A47" w:rsidRDefault="00D67A47" w:rsidP="00D67A47">
      <w:pPr>
        <w:pStyle w:val="BodyText"/>
      </w:pPr>
      <w:r>
        <w:object w:dxaOrig="8566" w:dyaOrig="2325" w14:anchorId="73DE4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1pt;height:50.95pt" o:ole="">
            <v:imagedata r:id="rId13" o:title=""/>
          </v:shape>
          <o:OLEObject Type="Embed" ProgID="PBrush" ShapeID="_x0000_i1025" DrawAspect="Content" ObjectID="_1851076658" r:id="rId14"/>
        </w:object>
      </w:r>
    </w:p>
    <w:p w14:paraId="74B864E5" w14:textId="77777777" w:rsidR="00D67A47" w:rsidRDefault="00D67A47" w:rsidP="00D67A47">
      <w:pPr>
        <w:pStyle w:val="BodyText"/>
      </w:pPr>
    </w:p>
    <w:p w14:paraId="61039E20" w14:textId="77777777" w:rsidR="00D67A47" w:rsidRDefault="00D67A47" w:rsidP="00D67A47">
      <w:pPr>
        <w:pStyle w:val="BodyText"/>
        <w:spacing w:after="100" w:afterAutospacing="1"/>
        <w:rPr>
          <w:i/>
        </w:rPr>
      </w:pPr>
      <w:r w:rsidRPr="00241415">
        <w:rPr>
          <w:b/>
          <w:bCs/>
          <w:i/>
        </w:rPr>
        <w:t>WARNING:</w:t>
      </w:r>
      <w:r w:rsidRPr="00BC42D9">
        <w:rPr>
          <w:i/>
        </w:rPr>
        <w:t xml:space="preserve"> </w:t>
      </w:r>
      <w:r>
        <w:rPr>
          <w:i/>
        </w:rPr>
        <w:t xml:space="preserve">Do Not Open! Risk of Electrical </w:t>
      </w:r>
      <w:r w:rsidRPr="00BC42D9">
        <w:rPr>
          <w:i/>
        </w:rPr>
        <w:t>Shock.</w:t>
      </w:r>
      <w:r>
        <w:rPr>
          <w:i/>
        </w:rPr>
        <w:t xml:space="preserve">  </w:t>
      </w:r>
      <w:r w:rsidRPr="00BC42D9">
        <w:rPr>
          <w:i/>
        </w:rPr>
        <w:t xml:space="preserve">Voltages in this equipment are hazardous to life. No user-serviceable parts inside. Refer all servicing to qualified service personnel.  </w:t>
      </w:r>
    </w:p>
    <w:p w14:paraId="62D6120E" w14:textId="77777777" w:rsidR="00D67A47" w:rsidRPr="006F5D6D" w:rsidRDefault="00D67A47" w:rsidP="00D67A47">
      <w:pPr>
        <w:pStyle w:val="BodyText"/>
        <w:spacing w:after="100" w:afterAutospacing="1"/>
        <w:rPr>
          <w:rFonts w:eastAsia="SimSun"/>
          <w:i/>
        </w:rPr>
      </w:pPr>
      <w:r w:rsidRPr="00BC42D9">
        <w:rPr>
          <w:i/>
        </w:rPr>
        <w:t xml:space="preserve">Place </w:t>
      </w:r>
      <w:r>
        <w:rPr>
          <w:i/>
        </w:rPr>
        <w:t>t</w:t>
      </w:r>
      <w:r w:rsidRPr="00BC42D9">
        <w:rPr>
          <w:i/>
        </w:rPr>
        <w:t xml:space="preserve">he equipment near a main power supply outlet </w:t>
      </w:r>
      <w:r w:rsidRPr="00BC42D9">
        <w:rPr>
          <w:rFonts w:eastAsia="SimSun"/>
          <w:i/>
        </w:rPr>
        <w:t>and make sure that you can easily access the power breaker switch.</w:t>
      </w:r>
      <w:r w:rsidRPr="00BC42D9">
        <w:rPr>
          <w:rFonts w:eastAsia="SimSun"/>
          <w:i/>
        </w:rPr>
        <w:tab/>
      </w:r>
    </w:p>
    <w:p w14:paraId="497F9A85" w14:textId="77777777" w:rsidR="00D67A47" w:rsidRPr="00D20D86" w:rsidRDefault="00D67A47" w:rsidP="00D67A47">
      <w:pPr>
        <w:pStyle w:val="BodyTextIndent"/>
        <w:spacing w:before="120" w:after="100" w:afterAutospacing="1"/>
        <w:ind w:left="0"/>
        <w:rPr>
          <w:rFonts w:cs="Arial"/>
          <w:b/>
          <w:bCs/>
          <w:iCs/>
        </w:rPr>
      </w:pPr>
      <w:r w:rsidRPr="00D20D86">
        <w:rPr>
          <w:rFonts w:cs="Arial"/>
          <w:b/>
          <w:bCs/>
          <w:iCs/>
        </w:rPr>
        <w:t xml:space="preserve">FCC AND CANADA </w:t>
      </w:r>
      <w:r w:rsidRPr="00D20D86">
        <w:rPr>
          <w:b/>
          <w:bCs/>
          <w:iCs/>
        </w:rPr>
        <w:t xml:space="preserve">EMC </w:t>
      </w:r>
      <w:r w:rsidRPr="00D20D86">
        <w:rPr>
          <w:rFonts w:cs="Arial"/>
          <w:b/>
          <w:bCs/>
          <w:iCs/>
        </w:rPr>
        <w:t>COMPLIANCE INFORMATION:</w:t>
      </w:r>
    </w:p>
    <w:p w14:paraId="3F57CEB0" w14:textId="77777777" w:rsidR="00D67A47" w:rsidRDefault="00D67A47" w:rsidP="00D67A47">
      <w:pPr>
        <w:pStyle w:val="BodyTextIndent"/>
        <w:ind w:left="0"/>
        <w:rPr>
          <w:rFonts w:cs="Arial"/>
          <w:iCs/>
        </w:rPr>
      </w:pPr>
      <w:r>
        <w:rPr>
          <w:rFonts w:cs="Arial"/>
          <w:iCs/>
        </w:rPr>
        <w:t>This device complies with part 15 of the FCC Rules.  Operation is subject to the following two conditions:</w:t>
      </w:r>
    </w:p>
    <w:p w14:paraId="26A0FEC5" w14:textId="77777777" w:rsidR="00D67A47" w:rsidRPr="00195C83" w:rsidRDefault="00D67A47" w:rsidP="00D67A47">
      <w:pPr>
        <w:pStyle w:val="BodyTextIndent"/>
        <w:numPr>
          <w:ilvl w:val="0"/>
          <w:numId w:val="6"/>
        </w:numPr>
        <w:rPr>
          <w:rFonts w:cs="Arial"/>
          <w:iCs/>
        </w:rPr>
      </w:pPr>
      <w:r>
        <w:rPr>
          <w:rFonts w:cs="Arial"/>
          <w:iCs/>
        </w:rPr>
        <w:t>This device may not cause harmful interference, and (2) this device must accept any interference received, including interference that may cause undesired operation.</w:t>
      </w:r>
    </w:p>
    <w:p w14:paraId="095A9453" w14:textId="77777777" w:rsidR="00D67A47" w:rsidRDefault="00D67A47" w:rsidP="00D67A47">
      <w:pPr>
        <w:pStyle w:val="BodyTextIndent"/>
        <w:ind w:left="0"/>
      </w:pPr>
      <w:r>
        <w:t>CAN ICES</w:t>
      </w:r>
      <w:r w:rsidRPr="00AC062F">
        <w:t xml:space="preserve"> (B)</w:t>
      </w:r>
      <w:r>
        <w:rPr>
          <w:rFonts w:hint="eastAsia"/>
          <w:lang w:eastAsia="zh-CN"/>
        </w:rPr>
        <w:t xml:space="preserve"> </w:t>
      </w:r>
      <w:r w:rsidRPr="00AC062F">
        <w:t>/</w:t>
      </w:r>
      <w:r>
        <w:rPr>
          <w:rFonts w:hint="eastAsia"/>
          <w:lang w:eastAsia="zh-CN"/>
        </w:rPr>
        <w:t xml:space="preserve"> </w:t>
      </w:r>
      <w:r w:rsidRPr="00AC062F">
        <w:t>NMB</w:t>
      </w:r>
      <w:r>
        <w:rPr>
          <w:rFonts w:hint="eastAsia"/>
          <w:lang w:eastAsia="zh-CN"/>
        </w:rPr>
        <w:t xml:space="preserve"> </w:t>
      </w:r>
      <w:r w:rsidRPr="00AC062F">
        <w:t>(B)</w:t>
      </w:r>
      <w:r>
        <w:t xml:space="preserve">  </w:t>
      </w:r>
    </w:p>
    <w:p w14:paraId="72F8F5F0" w14:textId="77777777" w:rsidR="00D67A47" w:rsidRPr="009D1136" w:rsidRDefault="00D67A47" w:rsidP="00D67A47">
      <w:pPr>
        <w:spacing w:before="120" w:after="100" w:afterAutospacing="1"/>
        <w:rPr>
          <w:b/>
        </w:rPr>
      </w:pPr>
      <w:r w:rsidRPr="00EF1D88">
        <w:rPr>
          <w:b/>
        </w:rPr>
        <w:t>FCC SDOC SUPPLIER’S DECLARATION OF CONFORMITY</w:t>
      </w:r>
      <w:r>
        <w:rPr>
          <w:b/>
        </w:rPr>
        <w:t>:</w:t>
      </w:r>
    </w:p>
    <w:p w14:paraId="53FFE475" w14:textId="77777777" w:rsidR="00D67A47" w:rsidRDefault="00D67A47" w:rsidP="00D67A47">
      <w:pPr>
        <w:spacing w:after="100" w:afterAutospacing="1"/>
      </w:pPr>
      <w:r>
        <w:t xml:space="preserve">HARMAN Professional, Inc. hereby declares that this equipment </w:t>
      </w:r>
      <w:proofErr w:type="gramStart"/>
      <w:r>
        <w:t>is in compliance with</w:t>
      </w:r>
      <w:proofErr w:type="gramEnd"/>
      <w:r>
        <w:t xml:space="preserve"> the FCC part 15 Subpart B.</w:t>
      </w:r>
    </w:p>
    <w:p w14:paraId="1AEC487A" w14:textId="77777777" w:rsidR="00D67A47" w:rsidRPr="006F5D6D" w:rsidRDefault="00D67A47" w:rsidP="00D67A47">
      <w:pPr>
        <w:pStyle w:val="BodyText"/>
        <w:jc w:val="both"/>
        <w:rPr>
          <w:i/>
          <w:iCs/>
          <w:szCs w:val="20"/>
        </w:rPr>
      </w:pPr>
      <w:r w:rsidRPr="003039FD">
        <w:rPr>
          <w:rStyle w:val="Strong"/>
          <w:b w:val="0"/>
          <w:bCs w:val="0"/>
          <w:i/>
          <w:iCs/>
          <w:szCs w:val="20"/>
        </w:rPr>
        <w:t xml:space="preserve">NOTE: This equipment has been tested and found to comply with the limits for a Class B digital device, pursuant to part 15 of the FCC Rules. These limits are designed to provide reasonable protection against harmful interference in a residential installation. </w:t>
      </w:r>
      <w:proofErr w:type="spellStart"/>
      <w:r w:rsidRPr="003039FD">
        <w:rPr>
          <w:rStyle w:val="Strong"/>
          <w:b w:val="0"/>
          <w:bCs w:val="0"/>
          <w:i/>
          <w:iCs/>
          <w:szCs w:val="20"/>
        </w:rPr>
        <w:t>Thi</w:t>
      </w:r>
      <w:r>
        <w:rPr>
          <w:rStyle w:val="Strong"/>
          <w:b w:val="0"/>
          <w:bCs w:val="0"/>
          <w:i/>
          <w:iCs/>
          <w:szCs w:val="20"/>
        </w:rPr>
        <w:t>p</w:t>
      </w:r>
      <w:r w:rsidRPr="003039FD">
        <w:rPr>
          <w:rStyle w:val="Strong"/>
          <w:b w:val="0"/>
          <w:bCs w:val="0"/>
          <w:i/>
          <w:iCs/>
          <w:szCs w:val="20"/>
        </w:rPr>
        <w:t>s</w:t>
      </w:r>
      <w:proofErr w:type="spellEnd"/>
      <w:r w:rsidRPr="003039FD">
        <w:rPr>
          <w:rStyle w:val="Strong"/>
          <w:b w:val="0"/>
          <w:bCs w:val="0"/>
          <w:i/>
          <w:iCs/>
          <w:szCs w:val="20"/>
        </w:rPr>
        <w:t xml:space="preserve"> equipment generates, uses and can radiate radio frequency energy and, if not installed and used in accordance with the instructions, may cause harmful interference to radio communications. However, there is no guarantee that interference will not occur in a particular installation. If this equipment does cause harmful interference to radio or television reception, which can be determined by turning the equipment off and on, the user is encouraged to try to correct the interference by one or more of the following measures:</w:t>
      </w:r>
    </w:p>
    <w:p w14:paraId="75A54057"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rPr>
        <w:t>Reorient or relocate the receiving antenna.</w:t>
      </w:r>
    </w:p>
    <w:p w14:paraId="5FA24982"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rPr>
        <w:t>Increase the separation between the equipment and receiver.</w:t>
      </w:r>
    </w:p>
    <w:p w14:paraId="6FEADC76"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rPr>
        <w:t>Connect the equipment into an outlet on a circuit different from that to which the receiver is connected.</w:t>
      </w:r>
    </w:p>
    <w:p w14:paraId="20188BB6" w14:textId="77777777" w:rsidR="00D67A47" w:rsidRPr="006F5D6D" w:rsidRDefault="00D67A47" w:rsidP="00D67A47">
      <w:pPr>
        <w:pStyle w:val="BodyText"/>
        <w:numPr>
          <w:ilvl w:val="0"/>
          <w:numId w:val="4"/>
        </w:numPr>
        <w:tabs>
          <w:tab w:val="clear" w:pos="720"/>
          <w:tab w:val="left" w:pos="1080"/>
        </w:tabs>
        <w:suppressAutoHyphens w:val="0"/>
        <w:spacing w:after="100" w:afterAutospacing="1" w:line="240" w:lineRule="auto"/>
        <w:ind w:left="1094" w:hanging="547"/>
        <w:jc w:val="both"/>
        <w:rPr>
          <w:i/>
          <w:iCs/>
          <w:szCs w:val="20"/>
        </w:rPr>
      </w:pPr>
      <w:r w:rsidRPr="003039FD">
        <w:rPr>
          <w:rStyle w:val="Strong"/>
          <w:b w:val="0"/>
          <w:bCs w:val="0"/>
          <w:i/>
          <w:iCs/>
          <w:szCs w:val="20"/>
        </w:rPr>
        <w:t>Consult the dealer or an experienced radio/TV technician for help.</w:t>
      </w:r>
    </w:p>
    <w:p w14:paraId="68B48DDF" w14:textId="77777777" w:rsidR="00D67A47" w:rsidRPr="003039FD" w:rsidRDefault="00D67A47" w:rsidP="00D67A47">
      <w:pPr>
        <w:spacing w:after="100" w:afterAutospacing="1"/>
        <w:jc w:val="both"/>
      </w:pPr>
      <w:r w:rsidRPr="003039FD">
        <w:t>Approved under the verification provision of FCC Part 15 as a Class B Digital Device.</w:t>
      </w:r>
    </w:p>
    <w:p w14:paraId="71B38C29" w14:textId="77777777" w:rsidR="00D67A47" w:rsidRDefault="00D67A47" w:rsidP="00D67A47">
      <w:pPr>
        <w:spacing w:after="100" w:afterAutospacing="1"/>
        <w:jc w:val="both"/>
      </w:pPr>
      <w:r w:rsidRPr="00753BB4">
        <w:rPr>
          <w:b/>
        </w:rPr>
        <w:t>C</w:t>
      </w:r>
      <w:r>
        <w:rPr>
          <w:b/>
        </w:rPr>
        <w:t>AUTION</w:t>
      </w:r>
      <w:r w:rsidRPr="00753BB4">
        <w:rPr>
          <w:b/>
        </w:rPr>
        <w:t>:</w:t>
      </w:r>
      <w:r w:rsidRPr="003039FD">
        <w:t xml:space="preserve"> Changes or modifications not expressly approved by the manufacturer could void the user’s authority to operate this device.</w:t>
      </w:r>
    </w:p>
    <w:p w14:paraId="1014ED2B" w14:textId="77777777" w:rsidR="00D67A47" w:rsidRPr="0009525B" w:rsidRDefault="00D67A47" w:rsidP="00D67A47">
      <w:pPr>
        <w:pStyle w:val="BodyText2"/>
        <w:rPr>
          <w:rFonts w:cs="Times New Roman"/>
          <w:szCs w:val="20"/>
        </w:rPr>
      </w:pPr>
      <w:r w:rsidRPr="0009525B">
        <w:rPr>
          <w:rFonts w:cs="Times New Roman"/>
          <w:b/>
          <w:bCs/>
          <w:szCs w:val="20"/>
        </w:rPr>
        <w:lastRenderedPageBreak/>
        <w:t>EU COMPLIANCE INFORMATION:</w:t>
      </w:r>
    </w:p>
    <w:p w14:paraId="0DDB503C" w14:textId="77777777" w:rsidR="00D67A47" w:rsidRPr="0009525B" w:rsidRDefault="00D67A47" w:rsidP="00D67A47">
      <w:pPr>
        <w:pStyle w:val="BodyText2"/>
        <w:rPr>
          <w:rStyle w:val="Strong"/>
          <w:szCs w:val="20"/>
        </w:rPr>
      </w:pPr>
      <w:proofErr w:type="spellStart"/>
      <w:r w:rsidRPr="0009525B">
        <w:rPr>
          <w:rStyle w:val="Strong"/>
          <w:szCs w:val="20"/>
        </w:rPr>
        <w:t>ErP</w:t>
      </w:r>
      <w:proofErr w:type="spellEnd"/>
      <w:r w:rsidRPr="0009525B">
        <w:rPr>
          <w:rStyle w:val="Strong"/>
          <w:szCs w:val="20"/>
        </w:rPr>
        <w:t xml:space="preserve"> (Ecodesign):</w:t>
      </w:r>
    </w:p>
    <w:p w14:paraId="31A1B775" w14:textId="77777777" w:rsidR="00D67A47" w:rsidRPr="0009525B" w:rsidRDefault="00D67A47" w:rsidP="00D67A47">
      <w:pPr>
        <w:rPr>
          <w:rStyle w:val="Strong"/>
          <w:b w:val="0"/>
          <w:bCs w:val="0"/>
        </w:rPr>
      </w:pPr>
      <w:r w:rsidRPr="0009525B">
        <w:rPr>
          <w:rStyle w:val="Strong"/>
          <w:b w:val="0"/>
          <w:bCs w:val="0"/>
        </w:rPr>
        <w:t xml:space="preserve">The power consumption in </w:t>
      </w:r>
    </w:p>
    <w:p w14:paraId="2407DD0C"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rPr>
        <w:t>off</w:t>
      </w:r>
      <w:r w:rsidRPr="0009525B">
        <w:rPr>
          <w:rStyle w:val="Strong"/>
          <w:b w:val="0"/>
          <w:bCs w:val="0"/>
        </w:rPr>
        <w:t xml:space="preserve"> mode: </w:t>
      </w:r>
      <w:r w:rsidRPr="0009525B">
        <w:rPr>
          <w:rStyle w:val="Strong"/>
          <w:rFonts w:hint="eastAsia"/>
          <w:b w:val="0"/>
          <w:bCs w:val="0"/>
        </w:rPr>
        <w:t>0</w:t>
      </w:r>
      <w:r>
        <w:rPr>
          <w:rStyle w:val="Strong"/>
          <w:b w:val="0"/>
          <w:bCs w:val="0"/>
        </w:rPr>
        <w:t xml:space="preserve"> </w:t>
      </w:r>
      <w:r w:rsidRPr="0009525B">
        <w:rPr>
          <w:rStyle w:val="Strong"/>
          <w:b w:val="0"/>
          <w:bCs w:val="0"/>
        </w:rPr>
        <w:t>W</w:t>
      </w:r>
    </w:p>
    <w:p w14:paraId="5CB7CB28"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rPr>
        <w:t>s</w:t>
      </w:r>
      <w:r w:rsidRPr="0009525B">
        <w:rPr>
          <w:rStyle w:val="Strong"/>
          <w:rFonts w:hint="eastAsia"/>
          <w:b w:val="0"/>
          <w:bCs w:val="0"/>
        </w:rPr>
        <w:t>tandby mode: 0.</w:t>
      </w:r>
      <w:r>
        <w:rPr>
          <w:rStyle w:val="Strong"/>
          <w:rFonts w:hint="eastAsia"/>
          <w:b w:val="0"/>
          <w:bCs w:val="0"/>
        </w:rPr>
        <w:t>4</w:t>
      </w:r>
      <w:r>
        <w:rPr>
          <w:rStyle w:val="Strong"/>
          <w:b w:val="0"/>
          <w:bCs w:val="0"/>
        </w:rPr>
        <w:t xml:space="preserve"> </w:t>
      </w:r>
      <w:r w:rsidRPr="0009525B">
        <w:rPr>
          <w:rStyle w:val="Strong"/>
          <w:rFonts w:hint="eastAsia"/>
          <w:b w:val="0"/>
          <w:bCs w:val="0"/>
        </w:rPr>
        <w:t>W.</w:t>
      </w:r>
    </w:p>
    <w:p w14:paraId="11F9A768" w14:textId="77777777" w:rsidR="00D67A47" w:rsidRPr="0009525B" w:rsidRDefault="00D67A47" w:rsidP="00D67A47">
      <w:pPr>
        <w:spacing w:after="100" w:afterAutospacing="1"/>
        <w:rPr>
          <w:sz w:val="8"/>
          <w:szCs w:val="8"/>
        </w:rPr>
      </w:pPr>
      <w:r w:rsidRPr="0009525B">
        <w:rPr>
          <w:rStyle w:val="Strong"/>
          <w:b w:val="0"/>
          <w:bCs w:val="0"/>
        </w:rPr>
        <w:t xml:space="preserve">The product will automatically switch into </w:t>
      </w:r>
      <w:r w:rsidRPr="0009525B">
        <w:rPr>
          <w:rStyle w:val="Strong"/>
          <w:rFonts w:hint="eastAsia"/>
          <w:b w:val="0"/>
          <w:bCs w:val="0"/>
        </w:rPr>
        <w:t>standby</w:t>
      </w:r>
      <w:r w:rsidRPr="0009525B">
        <w:rPr>
          <w:rStyle w:val="Strong"/>
          <w:b w:val="0"/>
          <w:bCs w:val="0"/>
        </w:rPr>
        <w:t xml:space="preserve"> </w:t>
      </w:r>
      <w:r w:rsidRPr="0009525B">
        <w:rPr>
          <w:rStyle w:val="Strong"/>
          <w:rFonts w:hint="eastAsia"/>
          <w:b w:val="0"/>
          <w:bCs w:val="0"/>
        </w:rPr>
        <w:t xml:space="preserve">mode </w:t>
      </w:r>
      <w:r w:rsidRPr="0009525B">
        <w:rPr>
          <w:rStyle w:val="Strong"/>
          <w:b w:val="0"/>
          <w:bCs w:val="0"/>
        </w:rPr>
        <w:t>when the product is not providing a main function over 1</w:t>
      </w:r>
      <w:r w:rsidRPr="0009525B">
        <w:rPr>
          <w:rStyle w:val="Strong"/>
          <w:rFonts w:hint="eastAsia"/>
          <w:b w:val="0"/>
          <w:bCs w:val="0"/>
        </w:rPr>
        <w:t>8</w:t>
      </w:r>
      <w:r w:rsidRPr="0009525B">
        <w:rPr>
          <w:rStyle w:val="Strong"/>
          <w:b w:val="0"/>
          <w:bCs w:val="0"/>
        </w:rPr>
        <w:t xml:space="preserve"> minute</w:t>
      </w:r>
      <w:r w:rsidRPr="00B468C8">
        <w:rPr>
          <w:rStyle w:val="Strong"/>
          <w:b w:val="0"/>
          <w:bCs w:val="0"/>
        </w:rPr>
        <w:t>s.</w:t>
      </w:r>
    </w:p>
    <w:p w14:paraId="31980D82" w14:textId="77777777" w:rsidR="00D67A47" w:rsidRPr="00741EFE" w:rsidRDefault="00D67A47" w:rsidP="00D67A47">
      <w:pPr>
        <w:spacing w:after="100" w:afterAutospacing="1"/>
        <w:jc w:val="both"/>
      </w:pPr>
      <w:r w:rsidRPr="00BC42D9">
        <w:rPr>
          <w:b/>
          <w:bCs/>
        </w:rPr>
        <w:t>WEEE NOTICE</w:t>
      </w:r>
      <w:r>
        <w:rPr>
          <w:b/>
          <w:bCs/>
        </w:rPr>
        <w:t>:</w:t>
      </w:r>
    </w:p>
    <w:p w14:paraId="314B0E11" w14:textId="77777777" w:rsidR="00D67A47" w:rsidRDefault="00D67A47" w:rsidP="00D67A47">
      <w:pPr>
        <w:pStyle w:val="BodyTextIndent"/>
        <w:ind w:left="0"/>
      </w:pPr>
      <w:r>
        <w:rPr>
          <w:rFonts w:cs="Arial"/>
          <w:b/>
          <w:bCs/>
          <w:iCs/>
          <w:noProof/>
        </w:rPr>
        <w:object w:dxaOrig="8566" w:dyaOrig="2325" w14:anchorId="4A31CEFB">
          <v:shape id="_x0000_s1029" type="#_x0000_t75" style="position:absolute;margin-left:-.35pt;margin-top:.85pt;width:53.05pt;height:64.8pt;z-index:251662336">
            <v:imagedata r:id="rId15" o:title=""/>
            <w10:wrap type="square"/>
          </v:shape>
          <o:OLEObject Type="Embed" ProgID="PBrush" ShapeID="_x0000_s1029" DrawAspect="Content" ObjectID="_1851076659" r:id="rId16"/>
        </w:object>
      </w:r>
      <w:r>
        <w:rPr>
          <w:rFonts w:cs="Arial"/>
          <w:b/>
          <w:bCs/>
          <w:iCs/>
        </w:rPr>
        <w:br/>
      </w:r>
      <w:r w:rsidRPr="0039664F">
        <w:rPr>
          <w:rFonts w:cs="Arial"/>
          <w:iCs/>
        </w:rPr>
        <w:t xml:space="preserve">This product must not be disposed of as unsorted waste. Please use designated collection systems or return </w:t>
      </w:r>
      <w:proofErr w:type="gramStart"/>
      <w:r w:rsidRPr="0039664F">
        <w:rPr>
          <w:rFonts w:cs="Arial"/>
          <w:iCs/>
        </w:rPr>
        <w:t>it</w:t>
      </w:r>
      <w:proofErr w:type="gramEnd"/>
      <w:r w:rsidRPr="0039664F">
        <w:rPr>
          <w:rFonts w:cs="Arial"/>
          <w:iCs/>
        </w:rPr>
        <w:t xml:space="preserve"> to your supplier for recycling. The </w:t>
      </w:r>
      <w:proofErr w:type="gramStart"/>
      <w:r w:rsidRPr="0039664F">
        <w:rPr>
          <w:rFonts w:cs="Arial"/>
          <w:iCs/>
        </w:rPr>
        <w:t>crossed</w:t>
      </w:r>
      <w:proofErr w:type="gramEnd"/>
      <w:r w:rsidRPr="0039664F">
        <w:rPr>
          <w:rFonts w:cs="Arial"/>
          <w:iCs/>
        </w:rPr>
        <w:t>-out wheeled bin symbol indicates that separate collection is required.</w:t>
      </w:r>
    </w:p>
    <w:p w14:paraId="276773D9" w14:textId="77777777" w:rsidR="00D67A47" w:rsidRDefault="00D67A47" w:rsidP="00D67A47">
      <w:pPr>
        <w:autoSpaceDE w:val="0"/>
        <w:autoSpaceDN w:val="0"/>
        <w:spacing w:after="100" w:afterAutospacing="1"/>
      </w:pPr>
    </w:p>
    <w:p w14:paraId="46D42539" w14:textId="77777777" w:rsidR="00D67A47" w:rsidRDefault="00D67A47" w:rsidP="00D67A47">
      <w:pPr>
        <w:autoSpaceDE w:val="0"/>
        <w:autoSpaceDN w:val="0"/>
        <w:spacing w:after="100" w:afterAutospacing="1"/>
      </w:pPr>
    </w:p>
    <w:p w14:paraId="53A4C9EE" w14:textId="77777777" w:rsidR="00D67A47" w:rsidRPr="007C1D0F" w:rsidRDefault="00D67A47" w:rsidP="00D67A47">
      <w:pPr>
        <w:autoSpaceDE w:val="0"/>
        <w:autoSpaceDN w:val="0"/>
        <w:spacing w:after="100" w:afterAutospacing="1"/>
      </w:pPr>
      <w:r w:rsidRPr="007C1D0F">
        <w:t xml:space="preserve">If you have questions about how to install or operate </w:t>
      </w:r>
      <w:r>
        <w:t>the product</w:t>
      </w:r>
      <w:r w:rsidRPr="007C1D0F">
        <w:t>, please contact Harman Professional</w:t>
      </w:r>
      <w:r>
        <w:t>, Inc.</w:t>
      </w:r>
    </w:p>
    <w:p w14:paraId="73E3A193" w14:textId="77777777" w:rsidR="00D67A47" w:rsidRDefault="00D67A47" w:rsidP="00D67A47">
      <w:pPr>
        <w:autoSpaceDE w:val="0"/>
        <w:autoSpaceDN w:val="0"/>
        <w:spacing w:after="100" w:afterAutospacing="1"/>
      </w:pPr>
      <w:r w:rsidRPr="007C1D0F">
        <w:t>Technical support:</w:t>
      </w:r>
    </w:p>
    <w:p w14:paraId="7EBA76BD" w14:textId="77777777" w:rsidR="00D67A47" w:rsidRDefault="00D67A47" w:rsidP="00D67A47">
      <w:pPr>
        <w:autoSpaceDE w:val="0"/>
        <w:autoSpaceDN w:val="0"/>
      </w:pPr>
      <w:r>
        <w:t>T</w:t>
      </w:r>
      <w:r w:rsidRPr="007C1D0F">
        <w:t xml:space="preserve">echnical support in North America, please contact: </w:t>
      </w:r>
      <w:hyperlink r:id="rId17" w:history="1">
        <w:r w:rsidRPr="007C1D0F">
          <w:t>HProTechSupportUSA@harman.com</w:t>
        </w:r>
      </w:hyperlink>
      <w:r w:rsidRPr="007C1D0F">
        <w:t xml:space="preserve"> Phone: </w:t>
      </w:r>
    </w:p>
    <w:p w14:paraId="526A380E" w14:textId="77777777" w:rsidR="00D67A47" w:rsidRPr="007C1D0F" w:rsidRDefault="00D67A47" w:rsidP="00D67A47">
      <w:pPr>
        <w:autoSpaceDE w:val="0"/>
        <w:autoSpaceDN w:val="0"/>
      </w:pPr>
      <w:r w:rsidRPr="007C1D0F">
        <w:t>(844) 776-4899</w:t>
      </w:r>
    </w:p>
    <w:p w14:paraId="4FF5539E" w14:textId="77777777" w:rsidR="00D67A47" w:rsidRDefault="00D67A47" w:rsidP="00D67A47">
      <w:r>
        <w:t>T</w:t>
      </w:r>
      <w:r w:rsidRPr="007C1D0F">
        <w:t xml:space="preserve">echnical support outside North America, please contact your </w:t>
      </w:r>
      <w:r>
        <w:t>local</w:t>
      </w:r>
      <w:r w:rsidRPr="007C1D0F">
        <w:t xml:space="preserve"> distributor.</w:t>
      </w:r>
      <w:bookmarkStart w:id="4" w:name="_Hlk158213349"/>
    </w:p>
    <w:p w14:paraId="1195A8C5" w14:textId="77777777" w:rsidR="00D67A47" w:rsidRPr="006F5D6D" w:rsidRDefault="00D67A47" w:rsidP="00D67A47"/>
    <w:p w14:paraId="35785546" w14:textId="77777777" w:rsidR="00D67A47" w:rsidRDefault="00D67A47" w:rsidP="00D67A47">
      <w:pPr>
        <w:rPr>
          <w:iCs/>
        </w:rPr>
      </w:pPr>
      <w:r>
        <w:rPr>
          <w:iCs/>
        </w:rPr>
        <w:t>HARMAN Professional, Inc.</w:t>
      </w:r>
    </w:p>
    <w:p w14:paraId="646C31C0" w14:textId="77777777" w:rsidR="00D67A47" w:rsidRDefault="00D67A47" w:rsidP="00D67A47">
      <w:pPr>
        <w:spacing w:after="100" w:afterAutospacing="1"/>
        <w:rPr>
          <w:iCs/>
        </w:rPr>
      </w:pPr>
      <w:r>
        <w:rPr>
          <w:iCs/>
        </w:rPr>
        <w:t>8500 Balboa Blvd., Northridge, CA 9132</w:t>
      </w:r>
      <w:r>
        <w:rPr>
          <w:rFonts w:hint="eastAsia"/>
          <w:iCs/>
        </w:rPr>
        <w:t>5,</w:t>
      </w:r>
      <w:r>
        <w:rPr>
          <w:iCs/>
        </w:rPr>
        <w:t xml:space="preserve"> USA</w:t>
      </w:r>
    </w:p>
    <w:p w14:paraId="25BD6BFE" w14:textId="77777777" w:rsidR="00D67A47" w:rsidRPr="00E2625D" w:rsidRDefault="00D67A47" w:rsidP="00D67A47">
      <w:pPr>
        <w:rPr>
          <w:iCs/>
        </w:rPr>
      </w:pPr>
      <w:r w:rsidRPr="00E2625D">
        <w:rPr>
          <w:iCs/>
        </w:rPr>
        <w:t>EU:</w:t>
      </w:r>
      <w:r>
        <w:rPr>
          <w:iCs/>
        </w:rPr>
        <w:t xml:space="preserve"> HARMAN</w:t>
      </w:r>
      <w:r w:rsidRPr="00700E3E">
        <w:rPr>
          <w:iCs/>
        </w:rPr>
        <w:t xml:space="preserve"> Professional Denmark </w:t>
      </w:r>
      <w:proofErr w:type="spellStart"/>
      <w:r w:rsidRPr="00700E3E">
        <w:rPr>
          <w:iCs/>
        </w:rPr>
        <w:t>ApS</w:t>
      </w:r>
      <w:proofErr w:type="spellEnd"/>
    </w:p>
    <w:p w14:paraId="6EE4AF8F" w14:textId="77777777" w:rsidR="00D67A47" w:rsidRPr="00E2625D" w:rsidRDefault="00D67A47" w:rsidP="00D67A47">
      <w:pPr>
        <w:spacing w:after="100" w:afterAutospacing="1"/>
        <w:rPr>
          <w:iCs/>
        </w:rPr>
      </w:pPr>
      <w:r w:rsidRPr="001B2205">
        <w:rPr>
          <w:iCs/>
        </w:rPr>
        <w:t>Olof Palmes Allé 44, 8200 Aarhus N, Denmark</w:t>
      </w:r>
    </w:p>
    <w:p w14:paraId="562FFB4E" w14:textId="77777777" w:rsidR="00D67A47" w:rsidRPr="00E2625D" w:rsidRDefault="00D67A47" w:rsidP="00D67A47">
      <w:pPr>
        <w:rPr>
          <w:iCs/>
        </w:rPr>
      </w:pPr>
      <w:r w:rsidRPr="00E2625D">
        <w:rPr>
          <w:iCs/>
        </w:rPr>
        <w:t xml:space="preserve">UK: </w:t>
      </w:r>
      <w:r>
        <w:rPr>
          <w:iCs/>
        </w:rPr>
        <w:t>HARMAN</w:t>
      </w:r>
      <w:r w:rsidRPr="00E2625D">
        <w:rPr>
          <w:iCs/>
        </w:rPr>
        <w:t xml:space="preserve"> Professional Solutions  </w:t>
      </w:r>
    </w:p>
    <w:p w14:paraId="09C8D101" w14:textId="77777777" w:rsidR="00D67A47" w:rsidRDefault="00D67A47" w:rsidP="00D67A47">
      <w:pPr>
        <w:rPr>
          <w:iCs/>
        </w:rPr>
      </w:pPr>
      <w:r w:rsidRPr="00E2625D">
        <w:rPr>
          <w:iCs/>
        </w:rPr>
        <w:t>2 Westside, London Road, Apsley, Hemel Hempstead, HP3 9TD, UK</w:t>
      </w:r>
      <w:bookmarkEnd w:id="4"/>
    </w:p>
    <w:p w14:paraId="7806DBE4" w14:textId="77777777" w:rsidR="00D67A47" w:rsidRDefault="00D67A47" w:rsidP="00D67A47">
      <w:pPr>
        <w:rPr>
          <w:iCs/>
        </w:rPr>
      </w:pPr>
    </w:p>
    <w:p w14:paraId="3A2EB370" w14:textId="53A8DB54" w:rsidR="00D67A47" w:rsidRDefault="00D67A47" w:rsidP="00D67A47">
      <w:pPr>
        <w:rPr>
          <w:noProof/>
        </w:rPr>
      </w:pPr>
      <w:bookmarkStart w:id="5" w:name="_Hlk160530598"/>
      <w:r w:rsidRPr="00310ED1">
        <w:rPr>
          <w:noProof/>
        </w:rPr>
        <w:drawing>
          <wp:inline distT="0" distB="0" distL="0" distR="0" wp14:anchorId="313DDC5D" wp14:editId="34C320B8">
            <wp:extent cx="543560" cy="396875"/>
            <wp:effectExtent l="0" t="0" r="8890" b="3175"/>
            <wp:docPr id="318130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560" cy="396875"/>
                    </a:xfrm>
                    <a:prstGeom prst="rect">
                      <a:avLst/>
                    </a:prstGeom>
                    <a:noFill/>
                    <a:ln>
                      <a:noFill/>
                    </a:ln>
                  </pic:spPr>
                </pic:pic>
              </a:graphicData>
            </a:graphic>
          </wp:inline>
        </w:drawing>
      </w:r>
      <w:r>
        <w:rPr>
          <w:noProof/>
        </w:rPr>
        <w:t xml:space="preserve">     </w:t>
      </w:r>
      <w:r w:rsidRPr="00310ED1">
        <w:rPr>
          <w:noProof/>
        </w:rPr>
        <w:drawing>
          <wp:inline distT="0" distB="0" distL="0" distR="0" wp14:anchorId="2D3BA464" wp14:editId="76339AB6">
            <wp:extent cx="474345" cy="431165"/>
            <wp:effectExtent l="0" t="0" r="1905" b="6985"/>
            <wp:docPr id="10777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4345" cy="431165"/>
                    </a:xfrm>
                    <a:prstGeom prst="rect">
                      <a:avLst/>
                    </a:prstGeom>
                    <a:noFill/>
                    <a:ln>
                      <a:noFill/>
                    </a:ln>
                  </pic:spPr>
                </pic:pic>
              </a:graphicData>
            </a:graphic>
          </wp:inline>
        </w:drawing>
      </w:r>
      <w:bookmarkEnd w:id="5"/>
    </w:p>
    <w:p w14:paraId="1A68D71D" w14:textId="09B81613" w:rsidR="00CB26AA" w:rsidRDefault="00CB26AA" w:rsidP="00D67A47">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r>
        <w:lastRenderedPageBreak/>
        <w:t>Section 2: Introduction</w:t>
      </w:r>
      <w:bookmarkEnd w:id="0"/>
    </w:p>
    <w:p w14:paraId="43112E0E" w14:textId="77777777" w:rsidR="00CB26AA" w:rsidRDefault="00CB26AA">
      <w:pPr>
        <w:spacing w:after="120"/>
        <w:rPr>
          <w:b/>
          <w:bCs/>
          <w:sz w:val="21"/>
          <w:szCs w:val="21"/>
        </w:rPr>
      </w:pPr>
      <w:r>
        <w:rPr>
          <w:color w:val="000000"/>
        </w:rPr>
        <w:t xml:space="preserve">Congratulations on your purchase of JBL Professional 3 Series MkIII Studio Monitors. The 3 Series MkIII meets JBL's high standards for accuracy and long-term reliability in demanding professional applications. All 3 Series MkIII models incorporate JBL Professional transducer, waveguide, and digital signal processing technologies to provide accurate frequency response, exceptional low-frequency extension, and high SPL capability. JBL design ensures greater accuracy at the mix position in acoustically varied workspaces and production environments. </w:t>
      </w:r>
    </w:p>
    <w:p w14:paraId="0520A39C" w14:textId="77777777" w:rsidR="00CB26AA" w:rsidRDefault="00CB26AA">
      <w:pPr>
        <w:pStyle w:val="Heading2"/>
        <w:spacing w:before="260" w:after="110"/>
        <w:rPr>
          <w:b w:val="0"/>
          <w:bCs w:val="0"/>
          <w:sz w:val="19"/>
          <w:szCs w:val="19"/>
        </w:rPr>
      </w:pPr>
      <w:bookmarkStart w:id="6" w:name="h5"/>
      <w:r>
        <w:t>PATENTED IMAGE CONTROL WAVEGUIDE</w:t>
      </w:r>
      <w:bookmarkEnd w:id="6"/>
    </w:p>
    <w:p w14:paraId="503146F3" w14:textId="77777777" w:rsidR="00CB26AA" w:rsidRDefault="00CB26AA">
      <w:pPr>
        <w:spacing w:after="120"/>
        <w:rPr>
          <w:b/>
          <w:bCs/>
          <w:sz w:val="21"/>
          <w:szCs w:val="21"/>
        </w:rPr>
      </w:pPr>
      <w:r>
        <w:rPr>
          <w:color w:val="000000"/>
        </w:rPr>
        <w:t>JBL's patented Image Control Waveguide gives the 3 Series MkIII Powered Studio Monitors remarkable imaging, a wide soundstage, and a solid "phantom center." Subtle details can be heard, even in a dense mix. As an added benefit, the Image Control Waveguide provides a broad "sweet spot" with consistent 120° x 90° coverage, so you don't have to be seated directly in front of the speakers to hear accurate, natural, and open sound.</w:t>
      </w:r>
    </w:p>
    <w:p w14:paraId="0D7BC9B9" w14:textId="77777777" w:rsidR="00CB26AA" w:rsidRDefault="00CB26AA">
      <w:pPr>
        <w:pStyle w:val="Heading2"/>
        <w:spacing w:before="260" w:after="110"/>
        <w:rPr>
          <w:b w:val="0"/>
          <w:bCs w:val="0"/>
          <w:sz w:val="19"/>
          <w:szCs w:val="19"/>
        </w:rPr>
      </w:pPr>
      <w:bookmarkStart w:id="7" w:name="h6"/>
      <w:r>
        <w:t>305P, 306P, AND 308P MkIII FEATURES</w:t>
      </w:r>
      <w:bookmarkEnd w:id="7"/>
    </w:p>
    <w:p w14:paraId="60F671D5" w14:textId="77777777" w:rsidR="00CB26AA" w:rsidRDefault="00CB26AA">
      <w:pPr>
        <w:spacing w:after="120"/>
        <w:rPr>
          <w:color w:val="000000"/>
        </w:rPr>
      </w:pPr>
      <w:r>
        <w:rPr>
          <w:color w:val="000000"/>
        </w:rPr>
        <w:t>3 Series MkIII models include a range of features to meet the needs of demanding audio production applications:</w:t>
      </w:r>
    </w:p>
    <w:p w14:paraId="6979D7FC" w14:textId="77777777" w:rsidR="00CB26AA" w:rsidRDefault="00CB26AA">
      <w:pPr>
        <w:pStyle w:val="ListParagraph"/>
        <w:numPr>
          <w:ilvl w:val="0"/>
          <w:numId w:val="1"/>
        </w:numPr>
        <w:spacing w:after="90"/>
        <w:rPr>
          <w:color w:val="000000"/>
        </w:rPr>
      </w:pPr>
      <w:r>
        <w:rPr>
          <w:color w:val="000000"/>
        </w:rPr>
        <w:t xml:space="preserve">Newly designed low-frequency transducers deliver higher output, lower distortion, and controlled bass extension — to 45 Hz on the 305P MkIII, 43 Hz on the 306P MkIII, and 41 Hz on the 308P MkIII (-10 dB). </w:t>
      </w:r>
    </w:p>
    <w:p w14:paraId="025FD610" w14:textId="77777777" w:rsidR="00CB26AA" w:rsidRDefault="00CB26AA">
      <w:pPr>
        <w:pStyle w:val="ListParagraph"/>
        <w:numPr>
          <w:ilvl w:val="0"/>
          <w:numId w:val="1"/>
        </w:numPr>
        <w:spacing w:after="90"/>
        <w:rPr>
          <w:color w:val="000000"/>
        </w:rPr>
      </w:pPr>
      <w:r>
        <w:rPr>
          <w:color w:val="000000"/>
        </w:rPr>
        <w:t>New high-performance 25 mm (1 in) soft dome high-frequency transducers deliver accurate high-mid detail, faster transients, and smooth response extending to 38 kHz on the 305P MkIII, 38 kHz on the 306P MkIII, and 40 kHz on the 308P MkIII (-10 dB).</w:t>
      </w:r>
    </w:p>
    <w:p w14:paraId="31A3CC6D" w14:textId="77777777" w:rsidR="00CB26AA" w:rsidRDefault="00CB26AA">
      <w:pPr>
        <w:pStyle w:val="ListParagraph"/>
        <w:numPr>
          <w:ilvl w:val="0"/>
          <w:numId w:val="1"/>
        </w:numPr>
        <w:spacing w:after="90"/>
        <w:rPr>
          <w:color w:val="000000"/>
        </w:rPr>
      </w:pPr>
      <w:r>
        <w:rPr>
          <w:color w:val="000000"/>
        </w:rPr>
        <w:t>JBL's patented Slipstream™ low-frequency port, now front-firing, works in concert with the woofer to produce deep bass response at any playback level. The double-flared shape of the port is precisely engineered for greater low-frequency extension and reduced turbulence. Front-firing placement significantly reduces boundary interference when the monitors are placed on a desk, on a shelf, or close to a wall.</w:t>
      </w:r>
    </w:p>
    <w:p w14:paraId="73E6364E" w14:textId="77777777" w:rsidR="00CB26AA" w:rsidRDefault="00CB26AA">
      <w:pPr>
        <w:pStyle w:val="ListParagraph"/>
        <w:numPr>
          <w:ilvl w:val="0"/>
          <w:numId w:val="1"/>
        </w:numPr>
        <w:spacing w:after="90"/>
        <w:rPr>
          <w:color w:val="000000"/>
        </w:rPr>
      </w:pPr>
      <w:r>
        <w:rPr>
          <w:color w:val="000000"/>
        </w:rPr>
        <w:t>The bi-amplified design, with individual power amplifiers for the low-frequency and high-frequency transducers, uses efficient high-output Class D integrated power amplifiers to provide high SPL (sound pressure level) with ultra-low self-noise. The 305P MkIII delivers 86 W total (43 W LF + 43 W HF); the 306P MkIII and 308P MkIII each deliver 110 W total (55 W LF + 55 W HF).</w:t>
      </w:r>
    </w:p>
    <w:p w14:paraId="61BE54D5" w14:textId="77777777" w:rsidR="00CB26AA" w:rsidRDefault="00CB26AA">
      <w:pPr>
        <w:pStyle w:val="ListParagraph"/>
        <w:numPr>
          <w:ilvl w:val="0"/>
          <w:numId w:val="1"/>
        </w:numPr>
        <w:spacing w:after="90"/>
        <w:rPr>
          <w:color w:val="000000"/>
        </w:rPr>
      </w:pPr>
      <w:r>
        <w:rPr>
          <w:color w:val="000000"/>
        </w:rPr>
        <w:t>Corrective EQ with 81 configurable room tuning combinations, set from four push-button DSP controls on the rear panel: Monitor Setup, Wall Distance, LF Adjust, and HF Adjust. Settings are retained in memory through power cycles. See Section 6, "DSP Room Optimization."</w:t>
      </w:r>
    </w:p>
    <w:p w14:paraId="5DC94B04" w14:textId="77777777" w:rsidR="00CB26AA" w:rsidRDefault="00CB26AA">
      <w:pPr>
        <w:pStyle w:val="ListParagraph"/>
        <w:numPr>
          <w:ilvl w:val="0"/>
          <w:numId w:val="1"/>
        </w:numPr>
        <w:spacing w:after="90"/>
        <w:rPr>
          <w:color w:val="000000"/>
        </w:rPr>
      </w:pPr>
      <w:r>
        <w:rPr>
          <w:color w:val="000000"/>
        </w:rPr>
        <w:t>A single Neutrik® combo input connector accepts balanced XLR, balanced 6.35 mm (¼-inch) TRS, and unbalanced 6.35 mm (¼-inch) TS connections.</w:t>
      </w:r>
    </w:p>
    <w:p w14:paraId="0E4FB7EA" w14:textId="77777777" w:rsidR="00CB26AA" w:rsidRDefault="00CB26AA">
      <w:pPr>
        <w:pStyle w:val="ListParagraph"/>
        <w:numPr>
          <w:ilvl w:val="0"/>
          <w:numId w:val="1"/>
        </w:numPr>
        <w:spacing w:after="90"/>
        <w:rPr>
          <w:color w:val="000000"/>
        </w:rPr>
      </w:pPr>
      <w:r>
        <w:rPr>
          <w:color w:val="000000"/>
        </w:rPr>
        <w:t>A +4dBu / -10dBV INPUT SENSITIVITY switch allows connection to consumer-grade or high-output professional equipment without danger of input overload.</w:t>
      </w:r>
    </w:p>
    <w:p w14:paraId="234F4F38" w14:textId="77777777" w:rsidR="00CB26AA" w:rsidRDefault="00CB26AA">
      <w:pPr>
        <w:pStyle w:val="ListParagraph"/>
        <w:numPr>
          <w:ilvl w:val="0"/>
          <w:numId w:val="1"/>
        </w:numPr>
        <w:spacing w:after="90"/>
        <w:rPr>
          <w:color w:val="000000"/>
        </w:rPr>
      </w:pPr>
      <w:r>
        <w:rPr>
          <w:color w:val="000000"/>
        </w:rPr>
        <w:t>A detented VOLUME attenuator allows fine adjustment of levels for a broad range of signal sources.</w:t>
      </w:r>
    </w:p>
    <w:p w14:paraId="349EEE90" w14:textId="77777777" w:rsidR="00CB26AA" w:rsidRDefault="00CB26AA">
      <w:pPr>
        <w:pStyle w:val="ListParagraph"/>
        <w:numPr>
          <w:ilvl w:val="0"/>
          <w:numId w:val="1"/>
        </w:numPr>
        <w:spacing w:after="90"/>
        <w:rPr>
          <w:color w:val="000000"/>
        </w:rPr>
      </w:pPr>
      <w:r>
        <w:rPr>
          <w:color w:val="000000"/>
        </w:rPr>
        <w:t>M4 mounting points — four on the top panel and four on the bottom panel, in a 75 x 75 mm pattern — support elevated, inverted, wall, and ceiling installations for immersive and spatial audio production.</w:t>
      </w:r>
    </w:p>
    <w:p w14:paraId="5032CE46" w14:textId="77777777" w:rsidR="00CB26AA" w:rsidRDefault="00CB26AA">
      <w:pPr>
        <w:pStyle w:val="ListParagraph"/>
        <w:numPr>
          <w:ilvl w:val="0"/>
          <w:numId w:val="1"/>
        </w:numPr>
        <w:spacing w:after="90"/>
        <w:rPr>
          <w:b/>
          <w:bCs/>
          <w:sz w:val="21"/>
          <w:szCs w:val="21"/>
        </w:rPr>
      </w:pPr>
      <w:r>
        <w:rPr>
          <w:color w:val="000000"/>
        </w:rPr>
        <w:t>Selectable front LED defeat and ErP standby defeat for dark control rooms, video production environments, and installations that require the monitors to remain powered. See Section 9.</w:t>
      </w:r>
    </w:p>
    <w:p w14:paraId="4820239A" w14:textId="77777777" w:rsidR="00CB26AA" w:rsidRDefault="00CB26AA">
      <w:pPr>
        <w:pStyle w:val="Heading2"/>
        <w:spacing w:before="260" w:after="110"/>
        <w:rPr>
          <w:b w:val="0"/>
          <w:bCs w:val="0"/>
          <w:sz w:val="19"/>
          <w:szCs w:val="19"/>
        </w:rPr>
      </w:pPr>
      <w:bookmarkStart w:id="8" w:name="h7"/>
      <w:r>
        <w:t>310S MkIII POWERED STUDIO SUBWOOFER FEATURES</w:t>
      </w:r>
      <w:bookmarkEnd w:id="8"/>
    </w:p>
    <w:p w14:paraId="1402B26D" w14:textId="77777777" w:rsidR="00CB26AA" w:rsidRDefault="00CB26AA">
      <w:pPr>
        <w:spacing w:after="120"/>
        <w:rPr>
          <w:color w:val="000000"/>
        </w:rPr>
      </w:pPr>
      <w:r>
        <w:rPr>
          <w:color w:val="000000"/>
        </w:rPr>
        <w:t>Producing extended low-frequency response into the 26 Hz region, the 310S MkIII is the ideal match for the 3 Series MkIII studio monitors. The 310S MkIII feature set includes:</w:t>
      </w:r>
    </w:p>
    <w:p w14:paraId="4683AD27" w14:textId="77777777" w:rsidR="00CB26AA" w:rsidRDefault="00CB26AA">
      <w:pPr>
        <w:pStyle w:val="ListParagraph"/>
        <w:numPr>
          <w:ilvl w:val="0"/>
          <w:numId w:val="1"/>
        </w:numPr>
        <w:spacing w:after="90"/>
        <w:rPr>
          <w:color w:val="000000"/>
        </w:rPr>
      </w:pPr>
      <w:r>
        <w:rPr>
          <w:color w:val="000000"/>
        </w:rPr>
        <w:t>A newly designed, down-firing 250 mm (10 in) high-excursion low-frequency transducer with an advanced magnetic system for greater output, lower distortion, and deeper extension.</w:t>
      </w:r>
    </w:p>
    <w:p w14:paraId="44969BCA" w14:textId="77777777" w:rsidR="00CB26AA" w:rsidRDefault="00CB26AA">
      <w:pPr>
        <w:pStyle w:val="ListParagraph"/>
        <w:numPr>
          <w:ilvl w:val="0"/>
          <w:numId w:val="1"/>
        </w:numPr>
        <w:spacing w:after="90"/>
        <w:rPr>
          <w:color w:val="000000"/>
        </w:rPr>
      </w:pPr>
      <w:r>
        <w:rPr>
          <w:color w:val="000000"/>
        </w:rPr>
        <w:t>A 300-watt Class D power amplifier with abundant output and dynamic headroom for the most demanding production styles.</w:t>
      </w:r>
    </w:p>
    <w:p w14:paraId="60E3806D" w14:textId="77777777" w:rsidR="00CB26AA" w:rsidRDefault="00CB26AA">
      <w:pPr>
        <w:pStyle w:val="ListParagraph"/>
        <w:numPr>
          <w:ilvl w:val="0"/>
          <w:numId w:val="1"/>
        </w:numPr>
        <w:spacing w:after="90"/>
        <w:rPr>
          <w:color w:val="000000"/>
        </w:rPr>
      </w:pPr>
      <w:r>
        <w:rPr>
          <w:color w:val="000000"/>
        </w:rPr>
        <w:lastRenderedPageBreak/>
        <w:t>The patented Slipstream™ low-frequency port, designed to work in concert with the 310S MkIII woofer for accurate bass response at all playback levels.</w:t>
      </w:r>
    </w:p>
    <w:p w14:paraId="12C2D2F5" w14:textId="77777777" w:rsidR="00CB26AA" w:rsidRDefault="00CB26AA">
      <w:pPr>
        <w:pStyle w:val="ListParagraph"/>
        <w:numPr>
          <w:ilvl w:val="0"/>
          <w:numId w:val="1"/>
        </w:numPr>
        <w:spacing w:after="90"/>
        <w:rPr>
          <w:color w:val="000000"/>
        </w:rPr>
      </w:pPr>
      <w:r>
        <w:rPr>
          <w:color w:val="000000"/>
        </w:rPr>
        <w:t>A detented VOLUME control, making it easy to balance the 310S MkIII with the studio monitor system.</w:t>
      </w:r>
    </w:p>
    <w:p w14:paraId="5723B00F" w14:textId="77777777" w:rsidR="00CB26AA" w:rsidRDefault="00CB26AA">
      <w:pPr>
        <w:pStyle w:val="ListParagraph"/>
        <w:numPr>
          <w:ilvl w:val="0"/>
          <w:numId w:val="1"/>
        </w:numPr>
        <w:spacing w:after="90"/>
        <w:rPr>
          <w:color w:val="000000"/>
        </w:rPr>
      </w:pPr>
      <w:r>
        <w:rPr>
          <w:color w:val="000000"/>
        </w:rPr>
        <w:t>Left and right Neutrik® combo input connectors accepting balanced XLR and balanced or unbalanced 6.35 mm (¼-inch) connections.</w:t>
      </w:r>
    </w:p>
    <w:p w14:paraId="0F260BFD" w14:textId="77777777" w:rsidR="00CB26AA" w:rsidRDefault="00CB26AA">
      <w:pPr>
        <w:pStyle w:val="ListParagraph"/>
        <w:numPr>
          <w:ilvl w:val="0"/>
          <w:numId w:val="1"/>
        </w:numPr>
        <w:spacing w:after="90"/>
        <w:rPr>
          <w:color w:val="000000"/>
        </w:rPr>
      </w:pPr>
      <w:r>
        <w:rPr>
          <w:color w:val="000000"/>
        </w:rPr>
        <w:t>Left and right XLR output connectors to add the 310S MkIII to any studio monitor system and extend its low-frequency response.</w:t>
      </w:r>
    </w:p>
    <w:p w14:paraId="41A6A8E6" w14:textId="77777777" w:rsidR="00CB26AA" w:rsidRDefault="00CB26AA">
      <w:pPr>
        <w:pStyle w:val="ListParagraph"/>
        <w:numPr>
          <w:ilvl w:val="0"/>
          <w:numId w:val="1"/>
        </w:numPr>
        <w:spacing w:after="90"/>
        <w:rPr>
          <w:color w:val="000000"/>
        </w:rPr>
      </w:pPr>
      <w:r>
        <w:rPr>
          <w:color w:val="000000"/>
        </w:rPr>
        <w:t>A +4dBu / -10dBV INPUT SENSITIVITY switch for connection to consumer or high-output professional equipment without danger of input overload.</w:t>
      </w:r>
    </w:p>
    <w:p w14:paraId="31AA5E0A" w14:textId="77777777" w:rsidR="00CB26AA" w:rsidRDefault="00CB26AA">
      <w:pPr>
        <w:pStyle w:val="ListParagraph"/>
        <w:numPr>
          <w:ilvl w:val="0"/>
          <w:numId w:val="1"/>
        </w:numPr>
        <w:spacing w:after="90"/>
        <w:rPr>
          <w:color w:val="000000"/>
        </w:rPr>
      </w:pPr>
      <w:r>
        <w:rPr>
          <w:color w:val="000000"/>
        </w:rPr>
        <w:t>Four user-selectable CROSSOVER settings — 80 Hz, 100 Hz, 120 Hz, and External — set from a single push-button control.</w:t>
      </w:r>
    </w:p>
    <w:p w14:paraId="6FE68158" w14:textId="77777777" w:rsidR="00CB26AA" w:rsidRDefault="00CB26AA">
      <w:pPr>
        <w:pStyle w:val="ListParagraph"/>
        <w:numPr>
          <w:ilvl w:val="0"/>
          <w:numId w:val="1"/>
        </w:numPr>
        <w:spacing w:after="90"/>
        <w:rPr>
          <w:color w:val="000000"/>
        </w:rPr>
      </w:pPr>
      <w:r>
        <w:rPr>
          <w:color w:val="000000"/>
        </w:rPr>
        <w:t>Selectable 0° / 180° POLARITY to optimize the blend of the subwoofer with the main monitors.</w:t>
      </w:r>
    </w:p>
    <w:p w14:paraId="78FCF365" w14:textId="77777777" w:rsidR="00CB26AA" w:rsidRDefault="00CB26AA">
      <w:pPr>
        <w:pStyle w:val="ListParagraph"/>
        <w:numPr>
          <w:ilvl w:val="0"/>
          <w:numId w:val="1"/>
        </w:numPr>
        <w:spacing w:after="90"/>
        <w:rPr>
          <w:color w:val="000000"/>
        </w:rPr>
      </w:pPr>
      <w:r>
        <w:rPr>
          <w:color w:val="000000"/>
        </w:rPr>
        <w:t>A protective limiting circuit allows the subwoofer to operate continuously at full output without failure.</w:t>
      </w:r>
    </w:p>
    <w:p w14:paraId="1B124F39" w14:textId="77777777" w:rsidR="00CB26AA" w:rsidRDefault="00CB26AA">
      <w:pPr>
        <w:pStyle w:val="ListParagraph"/>
        <w:numPr>
          <w:ilvl w:val="0"/>
          <w:numId w:val="1"/>
        </w:numPr>
        <w:spacing w:after="90"/>
        <w:rPr>
          <w:b/>
          <w:bCs/>
          <w:sz w:val="21"/>
          <w:szCs w:val="21"/>
        </w:rPr>
      </w:pPr>
      <w:r>
        <w:rPr>
          <w:color w:val="000000"/>
        </w:rPr>
        <w:t>Selectable front LED defeat and ErP standby defeat, matching the behavior of the 3 Series MkIII monitors. See Section 9.</w:t>
      </w:r>
    </w:p>
    <w:p w14:paraId="2875F5FB" w14:textId="77777777" w:rsidR="00CB26AA" w:rsidRDefault="00CB26AA">
      <w:pPr>
        <w:pStyle w:val="Heading2"/>
        <w:spacing w:before="260" w:after="110"/>
        <w:rPr>
          <w:b w:val="0"/>
          <w:bCs w:val="0"/>
          <w:sz w:val="19"/>
          <w:szCs w:val="19"/>
        </w:rPr>
      </w:pPr>
      <w:bookmarkStart w:id="9" w:name="h8"/>
      <w:r>
        <w:t>JBL PROFESSIONAL RELIABILITY</w:t>
      </w:r>
      <w:bookmarkEnd w:id="9"/>
    </w:p>
    <w:p w14:paraId="506A6178" w14:textId="77777777" w:rsidR="00CB26AA" w:rsidRDefault="00CB26AA">
      <w:pPr>
        <w:spacing w:after="120"/>
      </w:pPr>
      <w:r>
        <w:rPr>
          <w:color w:val="000000"/>
        </w:rPr>
        <w:t xml:space="preserve">Prior to becoming a production-ready design, each 3 Series MkIII model is subjected to JBL's tough 100-hour power test, in which the speaker is required to play continually at full output for 100 hours without failure. This demanding test ensures the 3 Series MkIII speakers will deliver years of reliable performance. To get the most out of the JBL 3 Series MkIII, please review this owner's manual and keep it on hand for future reference. Also, please register your new speakers at </w:t>
      </w:r>
      <w:r>
        <w:rPr>
          <w:i/>
          <w:iCs/>
          <w:color w:val="000000"/>
        </w:rPr>
        <w:t>www.jblpro.com/registration</w:t>
      </w:r>
      <w:r>
        <w:rPr>
          <w:color w:val="000000"/>
        </w:rPr>
        <w:t>.</w:t>
      </w:r>
    </w:p>
    <w:p w14:paraId="1C2A16C8" w14:textId="77777777" w:rsidR="00CB26AA" w:rsidRDefault="00CB26AA"/>
    <w:p w14:paraId="15B8B680"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10" w:name="h9"/>
      <w:r>
        <w:lastRenderedPageBreak/>
        <w:t>Section 3: What's New in the MkIII Generation</w:t>
      </w:r>
      <w:bookmarkEnd w:id="10"/>
    </w:p>
    <w:p w14:paraId="6A3DF6AF" w14:textId="77777777" w:rsidR="00CB26AA" w:rsidRDefault="00CB26AA">
      <w:pPr>
        <w:spacing w:after="120"/>
        <w:rPr>
          <w:b/>
          <w:bCs/>
          <w:sz w:val="21"/>
          <w:szCs w:val="21"/>
        </w:rPr>
      </w:pPr>
      <w:r>
        <w:rPr>
          <w:color w:val="000000"/>
        </w:rPr>
        <w:t>The 3 Series MkIII platform introduces acoustic, electronic, and mechanical improvements over the MkII generation. If you are familiar with 3 Series MkII monitors, the following summary describes what has changed and how it affects setup.</w:t>
      </w:r>
    </w:p>
    <w:p w14:paraId="662D7B87" w14:textId="77777777" w:rsidR="00CB26AA" w:rsidRDefault="00CB26AA">
      <w:pPr>
        <w:pStyle w:val="Heading2"/>
        <w:spacing w:before="260" w:after="110"/>
        <w:rPr>
          <w:b w:val="0"/>
          <w:bCs w:val="0"/>
          <w:sz w:val="19"/>
          <w:szCs w:val="19"/>
        </w:rPr>
      </w:pPr>
      <w:bookmarkStart w:id="11" w:name="h10"/>
      <w:r>
        <w:t>NEW ACOUSTIC PLATFORM</w:t>
      </w:r>
      <w:bookmarkEnd w:id="11"/>
    </w:p>
    <w:p w14:paraId="79E8CFB8" w14:textId="77777777" w:rsidR="00CB26AA" w:rsidRDefault="00CB26AA">
      <w:pPr>
        <w:spacing w:after="120"/>
        <w:rPr>
          <w:color w:val="000000"/>
        </w:rPr>
      </w:pPr>
      <w:r>
        <w:rPr>
          <w:color w:val="000000"/>
        </w:rPr>
        <w:t>The high-frequency and low-frequency transducers are completely new designs. The redesigned soft dome high-frequency driver delivers accurate high-mid detail with response extending beyond the audible band, improving the reproduction of transients and spatial cues. The redesigned low-frequency driver combines an improved suspension and a larger magnetic system for higher output, lower distortion, and deeper extension.</w:t>
      </w:r>
    </w:p>
    <w:p w14:paraId="7375B256" w14:textId="77777777" w:rsidR="00CB26AA" w:rsidRDefault="00CB26AA">
      <w:pPr>
        <w:spacing w:after="120"/>
        <w:rPr>
          <w:b/>
          <w:bCs/>
          <w:sz w:val="21"/>
          <w:szCs w:val="21"/>
        </w:rPr>
      </w:pPr>
      <w:r>
        <w:rPr>
          <w:color w:val="000000"/>
        </w:rPr>
        <w:t>Combined with the patented Image Control Waveguide and the patented Slipstream™ port, the MkIII acoustic platform delivers greater peak SPL and lower self-noise than the corresponding MkII models, while preserving the neutral tonal balance that makes mixes translate.</w:t>
      </w:r>
    </w:p>
    <w:p w14:paraId="05478E0C" w14:textId="77777777" w:rsidR="00CB26AA" w:rsidRDefault="00CB26AA">
      <w:pPr>
        <w:pStyle w:val="Heading2"/>
        <w:spacing w:before="260" w:after="110"/>
        <w:rPr>
          <w:b w:val="0"/>
          <w:bCs w:val="0"/>
          <w:sz w:val="19"/>
          <w:szCs w:val="19"/>
        </w:rPr>
      </w:pPr>
      <w:bookmarkStart w:id="12" w:name="h11"/>
      <w:r>
        <w:t>FRONT-FIRING SLIPSTREAM™ PORT</w:t>
      </w:r>
      <w:bookmarkEnd w:id="12"/>
    </w:p>
    <w:p w14:paraId="25211F21" w14:textId="77777777" w:rsidR="00CB26AA" w:rsidRDefault="00CB26AA">
      <w:pPr>
        <w:spacing w:after="120"/>
        <w:rPr>
          <w:b/>
          <w:bCs/>
          <w:sz w:val="21"/>
          <w:szCs w:val="21"/>
        </w:rPr>
      </w:pPr>
      <w:r>
        <w:rPr>
          <w:color w:val="000000"/>
        </w:rPr>
        <w:t>The low-frequency port has moved from the rear panel to the front baffle. Relocating the port to the front significantly reduces the boundary interference that occurs when a rear-ported monitor is placed close to a wall or against the back of a desk. The result is more consistent, more predictable bass response in real-world workspaces — particularly desktop and shelf installations where placement options are limited.</w:t>
      </w:r>
    </w:p>
    <w:p w14:paraId="02B3F462" w14:textId="77777777" w:rsidR="00CB26AA" w:rsidRDefault="00CB26AA">
      <w:pPr>
        <w:pStyle w:val="Heading2"/>
        <w:spacing w:before="260" w:after="110"/>
        <w:rPr>
          <w:b w:val="0"/>
          <w:bCs w:val="0"/>
          <w:sz w:val="19"/>
          <w:szCs w:val="19"/>
        </w:rPr>
      </w:pPr>
      <w:bookmarkStart w:id="13" w:name="h12"/>
      <w:r>
        <w:t>DSP ROOM OPTIMIZATION</w:t>
      </w:r>
      <w:bookmarkEnd w:id="13"/>
    </w:p>
    <w:p w14:paraId="4CB2FA57" w14:textId="77777777" w:rsidR="00CB26AA" w:rsidRDefault="00CB26AA">
      <w:pPr>
        <w:spacing w:after="120"/>
        <w:rPr>
          <w:b/>
          <w:bCs/>
          <w:sz w:val="21"/>
          <w:szCs w:val="21"/>
        </w:rPr>
      </w:pPr>
      <w:r>
        <w:rPr>
          <w:color w:val="000000"/>
        </w:rPr>
        <w:t xml:space="preserve">Where MkII monitors provided two analog switches (Boundary EQ and HF Trim), MkIII monitors provide four push-button DSP controls: Monitor Setup, Wall Distance, LF Adjust, and HF Adjust. Together they </w:t>
      </w:r>
      <w:r w:rsidR="00934426">
        <w:rPr>
          <w:color w:val="000000"/>
        </w:rPr>
        <w:t>create</w:t>
      </w:r>
      <w:r>
        <w:rPr>
          <w:color w:val="000000"/>
        </w:rPr>
        <w:t xml:space="preserve"> 81 room tuning combinations, allowing the monitor to be matched to its physical mounting condition, its distance from the nearest wall, and your tonal preference. Settings are stored in nonvolatile memory and are retained through power cycles. Section 6 covers these controls in detail.</w:t>
      </w:r>
    </w:p>
    <w:p w14:paraId="093AB1EE" w14:textId="77777777" w:rsidR="00CB26AA" w:rsidRDefault="00CB26AA">
      <w:pPr>
        <w:pStyle w:val="Heading2"/>
        <w:spacing w:before="260" w:after="110"/>
        <w:rPr>
          <w:b w:val="0"/>
          <w:bCs w:val="0"/>
          <w:sz w:val="19"/>
          <w:szCs w:val="19"/>
        </w:rPr>
      </w:pPr>
      <w:bookmarkStart w:id="14" w:name="h13"/>
      <w:r>
        <w:t>NEUTRIK® COMBO INPUT</w:t>
      </w:r>
      <w:bookmarkEnd w:id="14"/>
    </w:p>
    <w:p w14:paraId="2BC8A52B" w14:textId="77777777" w:rsidR="00CB26AA" w:rsidRDefault="00CB26AA">
      <w:pPr>
        <w:spacing w:after="120"/>
        <w:rPr>
          <w:b/>
          <w:bCs/>
          <w:sz w:val="21"/>
          <w:szCs w:val="21"/>
        </w:rPr>
      </w:pPr>
      <w:r>
        <w:rPr>
          <w:color w:val="000000"/>
        </w:rPr>
        <w:t>The separate XLR and ¼-inch input connectors of the MkII generation are replaced by a single Neutrik combo connector on each monitor, accepting balanced XLR, balanced ¼-inch TRS, or unbalanced ¼-inch TS plugs. This removes the possibility of connecting two sources to one monitor at the same time.</w:t>
      </w:r>
    </w:p>
    <w:p w14:paraId="4B7534D1" w14:textId="77777777" w:rsidR="00CB26AA" w:rsidRDefault="00CB26AA">
      <w:pPr>
        <w:pStyle w:val="Heading2"/>
        <w:spacing w:before="260" w:after="110"/>
        <w:rPr>
          <w:b w:val="0"/>
          <w:bCs w:val="0"/>
          <w:sz w:val="19"/>
          <w:szCs w:val="19"/>
        </w:rPr>
      </w:pPr>
      <w:bookmarkStart w:id="15" w:name="h14"/>
      <w:r>
        <w:t>INTEGRATED MOUNTING</w:t>
      </w:r>
      <w:bookmarkEnd w:id="15"/>
    </w:p>
    <w:p w14:paraId="6A7819BA" w14:textId="77777777" w:rsidR="00CB26AA" w:rsidRDefault="00CB26AA">
      <w:pPr>
        <w:spacing w:after="120"/>
        <w:rPr>
          <w:b/>
          <w:bCs/>
          <w:sz w:val="21"/>
          <w:szCs w:val="21"/>
        </w:rPr>
      </w:pPr>
      <w:r>
        <w:rPr>
          <w:color w:val="000000"/>
        </w:rPr>
        <w:t>MkIII monitors include eight M4 mounting points — four on the top panel and four on the bottom panel — arranged in a 75 x 75 mm pattern. These allow the monitors to be safely mounted upright, inverted, or on brackets for wall, ceiling, and stand installations, supporting height channels and other immersive and spatial audio production formats.</w:t>
      </w:r>
    </w:p>
    <w:p w14:paraId="1C7FF2AD" w14:textId="77777777" w:rsidR="00CB26AA" w:rsidRDefault="00CB26AA">
      <w:pPr>
        <w:pStyle w:val="Heading2"/>
        <w:spacing w:before="260" w:after="110"/>
        <w:rPr>
          <w:b w:val="0"/>
          <w:bCs w:val="0"/>
          <w:sz w:val="19"/>
          <w:szCs w:val="19"/>
        </w:rPr>
      </w:pPr>
      <w:bookmarkStart w:id="16" w:name="h15"/>
      <w:r>
        <w:t>SUBWOOFER CROSSOVER OPTIONS</w:t>
      </w:r>
      <w:bookmarkEnd w:id="16"/>
    </w:p>
    <w:p w14:paraId="738DA538" w14:textId="77777777" w:rsidR="00CB26AA" w:rsidRDefault="00CB26AA">
      <w:pPr>
        <w:spacing w:after="120"/>
        <w:rPr>
          <w:b/>
          <w:bCs/>
          <w:sz w:val="21"/>
          <w:szCs w:val="21"/>
        </w:rPr>
      </w:pPr>
      <w:r>
        <w:rPr>
          <w:color w:val="000000"/>
        </w:rPr>
        <w:t>The 310S MkIII replaces the MkII subwoofer's XLF setting with additional selectable crossover frequencies. Four settings are now available — 80 Hz, 100 Hz, 120 Hz, and External — accommodating a wider range of main monitor sizes and external bass management systems.</w:t>
      </w:r>
    </w:p>
    <w:p w14:paraId="1C085566" w14:textId="77777777" w:rsidR="00CB26AA" w:rsidRDefault="00CB26AA">
      <w:pPr>
        <w:pStyle w:val="Heading2"/>
        <w:spacing w:before="260" w:after="110"/>
        <w:rPr>
          <w:b w:val="0"/>
          <w:bCs w:val="0"/>
          <w:sz w:val="19"/>
          <w:szCs w:val="19"/>
        </w:rPr>
      </w:pPr>
      <w:bookmarkStart w:id="17" w:name="h16"/>
      <w:r>
        <w:t>FRONT LED AND ErP STANDBY DEFEAT</w:t>
      </w:r>
      <w:bookmarkEnd w:id="17"/>
    </w:p>
    <w:p w14:paraId="06C0EDDE" w14:textId="77777777" w:rsidR="00CB26AA" w:rsidRDefault="00CB26AA">
      <w:pPr>
        <w:spacing w:after="120"/>
      </w:pPr>
      <w:r>
        <w:rPr>
          <w:color w:val="000000"/>
        </w:rPr>
        <w:t>All MkIII models allow the front-panel LED and the ErP automatic standby function to be defeated by the user, using rear panel button combinations held during power-on. These procedures are described in Section 9.</w:t>
      </w:r>
    </w:p>
    <w:p w14:paraId="32721FE3" w14:textId="77777777" w:rsidR="00CB26AA" w:rsidRDefault="00CB26AA"/>
    <w:p w14:paraId="5F3E10D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18" w:name="h17"/>
      <w:r>
        <w:lastRenderedPageBreak/>
        <w:t>Section 4: Setting Up Your System</w:t>
      </w:r>
      <w:bookmarkEnd w:id="18"/>
    </w:p>
    <w:p w14:paraId="6B181B75" w14:textId="77777777" w:rsidR="00CB26AA" w:rsidRDefault="00CB26AA">
      <w:pPr>
        <w:pStyle w:val="Heading2"/>
        <w:spacing w:before="260" w:after="110"/>
        <w:rPr>
          <w:b w:val="0"/>
          <w:bCs w:val="0"/>
          <w:sz w:val="19"/>
          <w:szCs w:val="19"/>
        </w:rPr>
      </w:pPr>
      <w:bookmarkStart w:id="19" w:name="h18"/>
      <w:r>
        <w:t>EACH 3 SERIES MkIII CARTON INCLUDES THE FOLLOWING ITEMS:</w:t>
      </w:r>
      <w:bookmarkEnd w:id="19"/>
    </w:p>
    <w:p w14:paraId="16E2492C" w14:textId="77777777" w:rsidR="00CB26AA" w:rsidRDefault="00CB26AA">
      <w:pPr>
        <w:pStyle w:val="ListParagraph"/>
        <w:numPr>
          <w:ilvl w:val="0"/>
          <w:numId w:val="1"/>
        </w:numPr>
        <w:spacing w:after="90"/>
        <w:rPr>
          <w:color w:val="000000"/>
        </w:rPr>
      </w:pPr>
      <w:r>
        <w:rPr>
          <w:color w:val="000000"/>
        </w:rPr>
        <w:t>One 3 Series MkIII studio monitor or 3 Series MkIII subwoofer</w:t>
      </w:r>
    </w:p>
    <w:p w14:paraId="021DE598" w14:textId="77777777" w:rsidR="00CB26AA" w:rsidRDefault="00CB26AA">
      <w:pPr>
        <w:pStyle w:val="ListParagraph"/>
        <w:numPr>
          <w:ilvl w:val="0"/>
          <w:numId w:val="1"/>
        </w:numPr>
        <w:spacing w:after="90"/>
        <w:rPr>
          <w:color w:val="000000"/>
        </w:rPr>
      </w:pPr>
      <w:r>
        <w:rPr>
          <w:color w:val="000000"/>
        </w:rPr>
        <w:t>One power cord</w:t>
      </w:r>
    </w:p>
    <w:p w14:paraId="4FFDAC12" w14:textId="77777777" w:rsidR="00CB26AA" w:rsidRDefault="00CB26AA">
      <w:pPr>
        <w:pStyle w:val="ListParagraph"/>
        <w:numPr>
          <w:ilvl w:val="0"/>
          <w:numId w:val="1"/>
        </w:numPr>
        <w:spacing w:after="90"/>
        <w:rPr>
          <w:color w:val="000000"/>
        </w:rPr>
      </w:pPr>
      <w:r>
        <w:rPr>
          <w:color w:val="000000"/>
        </w:rPr>
        <w:t>Quick Start Guide</w:t>
      </w:r>
    </w:p>
    <w:p w14:paraId="51BEFCB1" w14:textId="77777777" w:rsidR="00CB26AA" w:rsidRDefault="00CB26AA">
      <w:pPr>
        <w:pStyle w:val="ListParagraph"/>
        <w:numPr>
          <w:ilvl w:val="0"/>
          <w:numId w:val="1"/>
        </w:numPr>
        <w:spacing w:after="90"/>
        <w:rPr>
          <w:b/>
          <w:bCs/>
          <w:sz w:val="21"/>
          <w:szCs w:val="21"/>
        </w:rPr>
      </w:pPr>
      <w:r>
        <w:rPr>
          <w:color w:val="000000"/>
        </w:rPr>
        <w:t>Four peel-off rubber pads (305P, 306P, and 308P MkIII models only)</w:t>
      </w:r>
    </w:p>
    <w:p w14:paraId="26F0EE17" w14:textId="77777777" w:rsidR="00CB26AA" w:rsidRDefault="00CB26AA">
      <w:pPr>
        <w:pStyle w:val="Heading2"/>
        <w:spacing w:before="260" w:after="110"/>
        <w:rPr>
          <w:b w:val="0"/>
          <w:bCs w:val="0"/>
          <w:sz w:val="19"/>
          <w:szCs w:val="19"/>
        </w:rPr>
      </w:pPr>
      <w:bookmarkStart w:id="20" w:name="h19"/>
      <w:r>
        <w:t>UNPACKING</w:t>
      </w:r>
      <w:bookmarkEnd w:id="20"/>
    </w:p>
    <w:p w14:paraId="03EAAF64" w14:textId="77777777" w:rsidR="00CB26AA" w:rsidRDefault="00CB26AA">
      <w:pPr>
        <w:spacing w:after="120"/>
        <w:rPr>
          <w:color w:val="000000"/>
        </w:rPr>
      </w:pPr>
      <w:r>
        <w:rPr>
          <w:color w:val="000000"/>
        </w:rPr>
        <w:t>When removing a speaker from its packaging, we recommend the following procedure, which will prevent damage to the high-frequency transducer:</w:t>
      </w:r>
    </w:p>
    <w:p w14:paraId="5D574A4C" w14:textId="77777777" w:rsidR="00CB26AA" w:rsidRDefault="00CB26AA">
      <w:pPr>
        <w:spacing w:after="120"/>
        <w:rPr>
          <w:b/>
          <w:bCs/>
        </w:rPr>
      </w:pPr>
      <w:r>
        <w:rPr>
          <w:color w:val="000000"/>
        </w:rPr>
        <w:t>305P, 306P, and 308P MkIII models:</w:t>
      </w:r>
    </w:p>
    <w:p w14:paraId="78CA1D92" w14:textId="77777777" w:rsidR="00CB26AA" w:rsidRDefault="00CB26AA">
      <w:pPr>
        <w:spacing w:after="90"/>
        <w:ind w:left="460" w:hanging="460"/>
        <w:rPr>
          <w:b/>
          <w:bCs/>
        </w:rPr>
      </w:pPr>
      <w:r>
        <w:rPr>
          <w:b/>
          <w:bCs/>
        </w:rPr>
        <w:t>1.</w:t>
      </w:r>
      <w:r>
        <w:rPr>
          <w:b/>
          <w:bCs/>
        </w:rPr>
        <w:tab/>
      </w:r>
      <w:r>
        <w:rPr>
          <w:color w:val="000000"/>
        </w:rPr>
        <w:t>Remove the outer shipping carton, if one exists.</w:t>
      </w:r>
    </w:p>
    <w:p w14:paraId="7CDD73AE" w14:textId="77777777" w:rsidR="00CB26AA" w:rsidRDefault="00CB26AA">
      <w:pPr>
        <w:spacing w:after="90"/>
        <w:ind w:left="460" w:hanging="460"/>
        <w:rPr>
          <w:b/>
          <w:bCs/>
        </w:rPr>
      </w:pPr>
      <w:r>
        <w:rPr>
          <w:b/>
          <w:bCs/>
        </w:rPr>
        <w:t>2.</w:t>
      </w:r>
      <w:r>
        <w:rPr>
          <w:b/>
          <w:bCs/>
        </w:rPr>
        <w:tab/>
      </w:r>
      <w:r>
        <w:rPr>
          <w:color w:val="000000"/>
        </w:rPr>
        <w:t>Place the inner carton on the floor with the top facing upward.</w:t>
      </w:r>
    </w:p>
    <w:p w14:paraId="56ABCDF9" w14:textId="77777777" w:rsidR="00CB26AA" w:rsidRDefault="00CB26AA">
      <w:pPr>
        <w:spacing w:after="90"/>
        <w:ind w:left="460" w:hanging="460"/>
        <w:rPr>
          <w:b/>
          <w:bCs/>
        </w:rPr>
      </w:pPr>
      <w:r>
        <w:rPr>
          <w:b/>
          <w:bCs/>
        </w:rPr>
        <w:t>3.</w:t>
      </w:r>
      <w:r>
        <w:rPr>
          <w:b/>
          <w:bCs/>
        </w:rPr>
        <w:tab/>
      </w:r>
      <w:r>
        <w:rPr>
          <w:color w:val="000000"/>
        </w:rPr>
        <w:t>Open the top of the box.</w:t>
      </w:r>
    </w:p>
    <w:p w14:paraId="1809BBBA" w14:textId="77777777" w:rsidR="00CB26AA" w:rsidRDefault="00CB26AA">
      <w:pPr>
        <w:spacing w:after="90"/>
        <w:ind w:left="460" w:hanging="460"/>
        <w:rPr>
          <w:b/>
          <w:bCs/>
        </w:rPr>
      </w:pPr>
      <w:r>
        <w:rPr>
          <w:b/>
          <w:bCs/>
        </w:rPr>
        <w:t>4.</w:t>
      </w:r>
      <w:r>
        <w:rPr>
          <w:b/>
          <w:bCs/>
        </w:rPr>
        <w:tab/>
      </w:r>
      <w:r>
        <w:rPr>
          <w:color w:val="000000"/>
        </w:rPr>
        <w:t>Without removing the internal packaging end-cap, gently rotate the carton so the open end rests on the floor and the bottom of the carton is facing you.</w:t>
      </w:r>
    </w:p>
    <w:p w14:paraId="4873821F" w14:textId="77777777" w:rsidR="00CB26AA" w:rsidRDefault="00CB26AA">
      <w:pPr>
        <w:spacing w:after="90"/>
        <w:ind w:left="460" w:hanging="460"/>
        <w:rPr>
          <w:b/>
          <w:bCs/>
        </w:rPr>
      </w:pPr>
      <w:r>
        <w:rPr>
          <w:b/>
          <w:bCs/>
        </w:rPr>
        <w:t>5.</w:t>
      </w:r>
      <w:r>
        <w:rPr>
          <w:b/>
          <w:bCs/>
        </w:rPr>
        <w:tab/>
      </w:r>
      <w:r>
        <w:rPr>
          <w:color w:val="000000"/>
        </w:rPr>
        <w:t>Gently lift the carton and allow the speaker and protective end-cap to slide out of the carton and remain on the floor.</w:t>
      </w:r>
    </w:p>
    <w:p w14:paraId="1253B7E8" w14:textId="77777777" w:rsidR="00CB26AA" w:rsidRDefault="00CB26AA">
      <w:pPr>
        <w:spacing w:after="90"/>
        <w:ind w:left="460" w:hanging="460"/>
        <w:rPr>
          <w:color w:val="000000"/>
        </w:rPr>
      </w:pPr>
      <w:r>
        <w:rPr>
          <w:b/>
          <w:bCs/>
        </w:rPr>
        <w:t>6.</w:t>
      </w:r>
      <w:r>
        <w:rPr>
          <w:b/>
          <w:bCs/>
        </w:rPr>
        <w:tab/>
      </w:r>
      <w:r>
        <w:rPr>
          <w:color w:val="000000"/>
        </w:rPr>
        <w:t>Save the cartons and use the above procedure in reverse when you want to repack the units for shipment.</w:t>
      </w:r>
    </w:p>
    <w:p w14:paraId="30C2EE30" w14:textId="77777777" w:rsidR="00CB26AA" w:rsidRDefault="00CB26AA">
      <w:pPr>
        <w:spacing w:after="120"/>
        <w:rPr>
          <w:b/>
          <w:bCs/>
        </w:rPr>
      </w:pPr>
      <w:r>
        <w:rPr>
          <w:color w:val="000000"/>
        </w:rPr>
        <w:t>310S MkIII subwoofer — The subwoofer weighs 22.8 kg (50.3 lbs) as shipped. Unpacking the subwoofer does not require you to lift the subwoofer. However, you will need to rotate the subwoofer in the carton. If you are unable to perform the following steps without assistance, please request help from another person.</w:t>
      </w:r>
    </w:p>
    <w:p w14:paraId="4138760A" w14:textId="77777777" w:rsidR="00CB26AA" w:rsidRDefault="00CB26AA">
      <w:pPr>
        <w:spacing w:after="90"/>
        <w:ind w:left="460" w:hanging="460"/>
        <w:rPr>
          <w:b/>
          <w:bCs/>
        </w:rPr>
      </w:pPr>
      <w:r>
        <w:rPr>
          <w:b/>
          <w:bCs/>
        </w:rPr>
        <w:t>1.</w:t>
      </w:r>
      <w:r>
        <w:rPr>
          <w:b/>
          <w:bCs/>
        </w:rPr>
        <w:tab/>
      </w:r>
      <w:r>
        <w:rPr>
          <w:color w:val="000000"/>
        </w:rPr>
        <w:t>Remove the outer shipping carton, if one exists.</w:t>
      </w:r>
    </w:p>
    <w:p w14:paraId="2E1525DD" w14:textId="77777777" w:rsidR="00CB26AA" w:rsidRDefault="00CB26AA">
      <w:pPr>
        <w:spacing w:after="90"/>
        <w:ind w:left="460" w:hanging="460"/>
        <w:rPr>
          <w:b/>
          <w:bCs/>
        </w:rPr>
      </w:pPr>
      <w:r>
        <w:rPr>
          <w:b/>
          <w:bCs/>
        </w:rPr>
        <w:t>2.</w:t>
      </w:r>
      <w:r>
        <w:rPr>
          <w:b/>
          <w:bCs/>
        </w:rPr>
        <w:tab/>
      </w:r>
      <w:r>
        <w:rPr>
          <w:color w:val="000000"/>
        </w:rPr>
        <w:t>Place the carton on the floor with the bottom facing upward.</w:t>
      </w:r>
    </w:p>
    <w:p w14:paraId="7C5A6D04" w14:textId="77777777" w:rsidR="00CB26AA" w:rsidRDefault="00CB26AA">
      <w:pPr>
        <w:spacing w:after="90"/>
        <w:ind w:left="460" w:hanging="460"/>
        <w:rPr>
          <w:b/>
          <w:bCs/>
        </w:rPr>
      </w:pPr>
      <w:r>
        <w:rPr>
          <w:b/>
          <w:bCs/>
        </w:rPr>
        <w:t>3.</w:t>
      </w:r>
      <w:r>
        <w:rPr>
          <w:b/>
          <w:bCs/>
        </w:rPr>
        <w:tab/>
      </w:r>
      <w:r>
        <w:rPr>
          <w:color w:val="000000"/>
        </w:rPr>
        <w:t>Open the bottom flaps of the carton and remove any protective packing materials from the bottom of the subwoofer. Open the bag that protects the subwoofer to expose the subwoofer's four feet.</w:t>
      </w:r>
    </w:p>
    <w:p w14:paraId="34153B93" w14:textId="77777777" w:rsidR="00CB26AA" w:rsidRDefault="00CB26AA">
      <w:pPr>
        <w:spacing w:after="90"/>
        <w:ind w:left="460" w:hanging="460"/>
        <w:rPr>
          <w:b/>
          <w:bCs/>
        </w:rPr>
      </w:pPr>
      <w:r>
        <w:rPr>
          <w:b/>
          <w:bCs/>
        </w:rPr>
        <w:t>4.</w:t>
      </w:r>
      <w:r>
        <w:rPr>
          <w:b/>
          <w:bCs/>
        </w:rPr>
        <w:tab/>
      </w:r>
      <w:r>
        <w:rPr>
          <w:color w:val="000000"/>
        </w:rPr>
        <w:t>Gently rotate the carton so the bottom is facing the floor and the four feet of the subwoofer are in contact with the floor.</w:t>
      </w:r>
    </w:p>
    <w:p w14:paraId="2D9B3977" w14:textId="77777777" w:rsidR="00CB26AA" w:rsidRDefault="00CB26AA">
      <w:pPr>
        <w:spacing w:after="90"/>
        <w:ind w:left="460" w:hanging="460"/>
        <w:rPr>
          <w:b/>
          <w:bCs/>
        </w:rPr>
      </w:pPr>
      <w:r>
        <w:rPr>
          <w:b/>
          <w:bCs/>
        </w:rPr>
        <w:t>5.</w:t>
      </w:r>
      <w:r>
        <w:rPr>
          <w:b/>
          <w:bCs/>
        </w:rPr>
        <w:tab/>
      </w:r>
      <w:r>
        <w:rPr>
          <w:color w:val="000000"/>
        </w:rPr>
        <w:t>Gently lift the carton and allow the subwoofer and protective packing materials to slide out and remain on the floor.</w:t>
      </w:r>
    </w:p>
    <w:p w14:paraId="36F85383" w14:textId="77777777" w:rsidR="00CB26AA" w:rsidRDefault="00CB26AA">
      <w:pPr>
        <w:spacing w:after="90"/>
        <w:ind w:left="460" w:hanging="460"/>
        <w:rPr>
          <w:b/>
          <w:bCs/>
          <w:sz w:val="21"/>
          <w:szCs w:val="21"/>
        </w:rPr>
      </w:pPr>
      <w:r>
        <w:rPr>
          <w:b/>
          <w:bCs/>
        </w:rPr>
        <w:t>6.</w:t>
      </w:r>
      <w:r>
        <w:rPr>
          <w:b/>
          <w:bCs/>
        </w:rPr>
        <w:tab/>
      </w:r>
      <w:r>
        <w:rPr>
          <w:color w:val="000000"/>
        </w:rPr>
        <w:t>Remove the protective packing materials and documentation from the top of the subwoofer. Save the carton and use the above procedure in reverse when you want to repack the unit for shipment.</w:t>
      </w:r>
    </w:p>
    <w:p w14:paraId="6FA894CA" w14:textId="77777777" w:rsidR="00CB26AA" w:rsidRDefault="00CB26AA">
      <w:pPr>
        <w:pStyle w:val="Heading2"/>
        <w:spacing w:before="260" w:after="110"/>
        <w:rPr>
          <w:b w:val="0"/>
          <w:bCs w:val="0"/>
          <w:sz w:val="19"/>
          <w:szCs w:val="19"/>
        </w:rPr>
      </w:pPr>
      <w:bookmarkStart w:id="21" w:name="h20"/>
      <w:r>
        <w:t>PLACEMENT</w:t>
      </w:r>
      <w:bookmarkEnd w:id="21"/>
    </w:p>
    <w:p w14:paraId="3160FF2C" w14:textId="77777777" w:rsidR="00CB26AA" w:rsidRDefault="00CB26AA">
      <w:pPr>
        <w:spacing w:after="120"/>
        <w:rPr>
          <w:color w:val="000000"/>
        </w:rPr>
      </w:pPr>
      <w:r>
        <w:rPr>
          <w:color w:val="000000"/>
        </w:rPr>
        <w:t>3 Series MkIII Studio Monitors are designed to deliver exceptional imaging in any room. To get the most out of your speakers, follow these recommendations:</w:t>
      </w:r>
    </w:p>
    <w:p w14:paraId="712A0323" w14:textId="77777777" w:rsidR="00CB26AA" w:rsidRDefault="00CB26AA">
      <w:pPr>
        <w:pStyle w:val="ListParagraph"/>
        <w:numPr>
          <w:ilvl w:val="0"/>
          <w:numId w:val="1"/>
        </w:numPr>
        <w:spacing w:after="90"/>
        <w:rPr>
          <w:color w:val="000000"/>
        </w:rPr>
      </w:pPr>
      <w:r>
        <w:rPr>
          <w:color w:val="000000"/>
        </w:rPr>
        <w:t>Locate the four self-adhesive pads supplied with the 305P, 306P, and 308P MkIII speakers. Position and attach these to the bottom surface of the speaker close to each corner. The pads protect the finish of the speaker and reduce vibration transfer into the supporting surface.</w:t>
      </w:r>
    </w:p>
    <w:p w14:paraId="73C752D8" w14:textId="77777777" w:rsidR="00CB26AA" w:rsidRDefault="00CB26AA">
      <w:pPr>
        <w:pStyle w:val="ListParagraph"/>
        <w:numPr>
          <w:ilvl w:val="0"/>
          <w:numId w:val="1"/>
        </w:numPr>
        <w:spacing w:after="90"/>
        <w:rPr>
          <w:color w:val="000000"/>
        </w:rPr>
      </w:pPr>
      <w:r>
        <w:rPr>
          <w:color w:val="000000"/>
        </w:rPr>
        <w:t>Position each 305P, 306P, or 308P MkIII Studio Monitor in a vertical orientation with the tweeter on top. Vertical orientation eliminates phase shift and acoustic cancellation of frequencies that can occur when the distance of the woofer to the ear is different from the distance of the tweeter to the ear.</w:t>
      </w:r>
    </w:p>
    <w:p w14:paraId="40C20F7F" w14:textId="77777777" w:rsidR="00CB26AA" w:rsidRDefault="00CB26AA">
      <w:pPr>
        <w:pStyle w:val="ListParagraph"/>
        <w:numPr>
          <w:ilvl w:val="0"/>
          <w:numId w:val="1"/>
        </w:numPr>
        <w:spacing w:after="90"/>
        <w:rPr>
          <w:color w:val="000000"/>
        </w:rPr>
      </w:pPr>
      <w:r>
        <w:rPr>
          <w:color w:val="000000"/>
        </w:rPr>
        <w:t>Angle the speakers so the high-frequency transducer in each speaker is aimed directly toward the ear of the listener. In a typical stereo setup this places each monitor approximately 30° off the centerline of the listening position.</w:t>
      </w:r>
    </w:p>
    <w:p w14:paraId="6FD94BAF" w14:textId="77777777" w:rsidR="00CB26AA" w:rsidRDefault="00CB26AA">
      <w:pPr>
        <w:pStyle w:val="ListParagraph"/>
        <w:numPr>
          <w:ilvl w:val="0"/>
          <w:numId w:val="1"/>
        </w:numPr>
        <w:spacing w:after="90"/>
        <w:rPr>
          <w:color w:val="000000"/>
        </w:rPr>
      </w:pPr>
      <w:r>
        <w:rPr>
          <w:color w:val="000000"/>
        </w:rPr>
        <w:lastRenderedPageBreak/>
        <w:t>Ideally, 3 Series MkIII Studio Monitors should be placed on suitable speaker stands, rather than on the work surface. This will reduce resonance and deterioration of low-frequency performance caused by the speaker's mechanical coupling with the work surface.</w:t>
      </w:r>
    </w:p>
    <w:p w14:paraId="7E395C86" w14:textId="77777777" w:rsidR="00CB26AA" w:rsidRDefault="00CB26AA">
      <w:pPr>
        <w:pStyle w:val="ListParagraph"/>
        <w:numPr>
          <w:ilvl w:val="0"/>
          <w:numId w:val="1"/>
        </w:numPr>
        <w:spacing w:after="90"/>
        <w:rPr>
          <w:color w:val="000000"/>
        </w:rPr>
      </w:pPr>
      <w:r>
        <w:rPr>
          <w:color w:val="000000"/>
        </w:rPr>
        <w:t>For optimum imaging, the left and right speakers should be placed symmetrically in the room, so each speaker is the same distance from adjacent walls and reflective surfaces.</w:t>
      </w:r>
    </w:p>
    <w:p w14:paraId="799F8CDE" w14:textId="77777777" w:rsidR="00CB26AA" w:rsidRDefault="00CB26AA">
      <w:pPr>
        <w:pStyle w:val="ListParagraph"/>
        <w:numPr>
          <w:ilvl w:val="0"/>
          <w:numId w:val="1"/>
        </w:numPr>
        <w:spacing w:after="90"/>
        <w:rPr>
          <w:color w:val="000000"/>
        </w:rPr>
      </w:pPr>
      <w:r>
        <w:rPr>
          <w:color w:val="000000"/>
        </w:rPr>
        <w:t>The speakers should be placed so the position of the listener and the two speakers form an equilateral triangle. Adjusting the distance between the speakers will affect the quality of bass heard at the listening position. You can experiment with speaker placement to find the placement that produces the preferred bass response, imaging, and — when listening to stereo material — produces a strong "phantom center," in which vocals and some instruments seem to originate from a point between speakers.</w:t>
      </w:r>
    </w:p>
    <w:p w14:paraId="78EC1B27" w14:textId="77777777" w:rsidR="00CB26AA" w:rsidRDefault="00CB26AA">
      <w:pPr>
        <w:pStyle w:val="ListParagraph"/>
        <w:numPr>
          <w:ilvl w:val="0"/>
          <w:numId w:val="1"/>
        </w:numPr>
        <w:spacing w:after="90"/>
        <w:rPr>
          <w:color w:val="000000"/>
        </w:rPr>
      </w:pPr>
      <w:r>
        <w:rPr>
          <w:color w:val="000000"/>
        </w:rPr>
        <w:t>The listening distance can be determined according to your preference, the acoustics of your room, and the maximum SPL (sound pressure level) you want to hear at the listening position. You can find the speaker's maximum SPL at 1 meter in the Specifications section at the end of this manual. Each doubling of listening distance will reduce the SPL at the listening position by as much as 6 dB in an acoustically absorptive room, but only 3 or 4 dB in an acoustically reflective room.</w:t>
      </w:r>
    </w:p>
    <w:p w14:paraId="14DAA6C6" w14:textId="77777777" w:rsidR="00CB26AA" w:rsidRDefault="00CB26AA">
      <w:pPr>
        <w:pStyle w:val="ListParagraph"/>
        <w:numPr>
          <w:ilvl w:val="0"/>
          <w:numId w:val="1"/>
        </w:numPr>
        <w:spacing w:after="90"/>
      </w:pPr>
      <w:r>
        <w:rPr>
          <w:color w:val="000000"/>
        </w:rPr>
        <w:t>After placement is set, use the MONITOR SETUP and WALL DISTANCE controls described in Section 6 to match the monitor's response to its physical situation.</w:t>
      </w:r>
    </w:p>
    <w:p w14:paraId="233CBA4C" w14:textId="77777777" w:rsidR="00CB26AA" w:rsidRDefault="00A40874">
      <w:pPr>
        <w:spacing w:before="180" w:after="60" w:line="240" w:lineRule="auto"/>
        <w:jc w:val="center"/>
        <w:rPr>
          <w:i/>
          <w:iCs/>
          <w:color w:val="444444"/>
          <w:sz w:val="16"/>
          <w:szCs w:val="16"/>
        </w:rPr>
      </w:pPr>
      <w:r>
        <w:rPr>
          <w:noProof/>
        </w:rPr>
        <w:drawing>
          <wp:inline distT="0" distB="0" distL="0" distR="0" wp14:anchorId="67C1959A" wp14:editId="7B302F5B">
            <wp:extent cx="5334635" cy="362839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635" cy="3628390"/>
                    </a:xfrm>
                    <a:prstGeom prst="rect">
                      <a:avLst/>
                    </a:prstGeom>
                    <a:solidFill>
                      <a:srgbClr val="FFFFFF"/>
                    </a:solidFill>
                    <a:ln>
                      <a:noFill/>
                    </a:ln>
                  </pic:spPr>
                </pic:pic>
              </a:graphicData>
            </a:graphic>
          </wp:inline>
        </w:drawing>
      </w:r>
    </w:p>
    <w:p w14:paraId="6BC3AA35" w14:textId="77777777" w:rsidR="00CB26AA" w:rsidRDefault="00CB26AA">
      <w:pPr>
        <w:spacing w:after="200" w:line="240" w:lineRule="auto"/>
        <w:jc w:val="center"/>
        <w:rPr>
          <w:color w:val="000000"/>
        </w:rPr>
      </w:pPr>
      <w:r>
        <w:rPr>
          <w:i/>
          <w:iCs/>
          <w:color w:val="444444"/>
          <w:sz w:val="16"/>
          <w:szCs w:val="16"/>
        </w:rPr>
        <w:t>Figure 4-1. Stereo monitor placement.</w:t>
      </w:r>
    </w:p>
    <w:p w14:paraId="4C65A0B9" w14:textId="77777777" w:rsidR="00CB26AA" w:rsidRDefault="00CB26AA">
      <w:pPr>
        <w:spacing w:after="120"/>
        <w:rPr>
          <w:color w:val="000000"/>
        </w:rPr>
      </w:pPr>
      <w:r>
        <w:rPr>
          <w:color w:val="000000"/>
        </w:rPr>
        <w:t>310S MkIII subwoofer placement: The low-frequency driver of the 310S MkIII is mounted on the bottom panel of the subwoofer. Before placing the subwoofer, make sure the position on the floor is free of any large objects that can interfere with or damage the woofer.</w:t>
      </w:r>
    </w:p>
    <w:p w14:paraId="71D3C194" w14:textId="77777777" w:rsidR="00CB26AA" w:rsidRDefault="00CB26AA">
      <w:pPr>
        <w:spacing w:after="120"/>
      </w:pPr>
      <w:r>
        <w:rPr>
          <w:color w:val="000000"/>
        </w:rPr>
        <w:t>In a stereo system, the 310S MkIII subwoofer should be placed directly on the floor, located between the left and right speakers. In a surround sound system, the subwoofer can be located between the left and center or between the right and center channel speakers. The distance of the subwoofer from the listening position can be adjusted to produce the optimum bass in the system. Placing the subwoofer close to a wall or in a corner generally will increase the amount of bass heard in the room. Experiment to determine the subwoofer placement that produces the best balance and quality of bass in the system.</w:t>
      </w:r>
    </w:p>
    <w:p w14:paraId="63B64BF1"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895360D" wp14:editId="1A5CF503">
            <wp:extent cx="5906770" cy="277241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06770" cy="2772410"/>
                    </a:xfrm>
                    <a:prstGeom prst="rect">
                      <a:avLst/>
                    </a:prstGeom>
                    <a:solidFill>
                      <a:srgbClr val="FFFFFF"/>
                    </a:solidFill>
                    <a:ln>
                      <a:noFill/>
                    </a:ln>
                  </pic:spPr>
                </pic:pic>
              </a:graphicData>
            </a:graphic>
          </wp:inline>
        </w:drawing>
      </w:r>
    </w:p>
    <w:p w14:paraId="638C3C15" w14:textId="77777777" w:rsidR="00CB26AA" w:rsidRDefault="00CB26AA">
      <w:pPr>
        <w:spacing w:after="200" w:line="240" w:lineRule="auto"/>
        <w:jc w:val="center"/>
        <w:rPr>
          <w:b/>
          <w:bCs/>
          <w:sz w:val="21"/>
          <w:szCs w:val="21"/>
        </w:rPr>
      </w:pPr>
      <w:r>
        <w:rPr>
          <w:i/>
          <w:iCs/>
          <w:color w:val="444444"/>
          <w:sz w:val="16"/>
          <w:szCs w:val="16"/>
        </w:rPr>
        <w:t>Figure 4-2. Subwoofer placement in two-channel and surround systems.</w:t>
      </w:r>
    </w:p>
    <w:p w14:paraId="15E9E22D" w14:textId="77777777" w:rsidR="00CB26AA" w:rsidRDefault="00CB26AA">
      <w:pPr>
        <w:pStyle w:val="Heading2"/>
        <w:spacing w:before="260" w:after="110"/>
        <w:rPr>
          <w:b w:val="0"/>
          <w:bCs w:val="0"/>
          <w:sz w:val="19"/>
          <w:szCs w:val="19"/>
        </w:rPr>
      </w:pPr>
      <w:bookmarkStart w:id="22" w:name="h21"/>
      <w:r>
        <w:t>MOUNTING THE MONITORS</w:t>
      </w:r>
      <w:bookmarkEnd w:id="22"/>
    </w:p>
    <w:p w14:paraId="48968514" w14:textId="77777777" w:rsidR="00CB26AA" w:rsidRDefault="00CB26AA">
      <w:pPr>
        <w:spacing w:after="120"/>
      </w:pPr>
      <w:r>
        <w:rPr>
          <w:color w:val="000000"/>
        </w:rPr>
        <w:t>305P, 306P, and 308P MkIII monitors include eight M4 threaded mounting points — four on the top panel and four on the bottom panel — arranged in a 75 x 75 mm pattern. These allow the use of commercially available 75 brackets, wall mounts, ceiling mounts, and stand adapters for upright, inverted, wall, and ceiling installations.</w:t>
      </w:r>
    </w:p>
    <w:p w14:paraId="517C3AF6" w14:textId="77777777" w:rsidR="00CB26AA" w:rsidRDefault="00A40874">
      <w:pPr>
        <w:spacing w:before="180" w:after="60" w:line="240" w:lineRule="auto"/>
        <w:jc w:val="center"/>
        <w:rPr>
          <w:i/>
          <w:iCs/>
          <w:color w:val="444444"/>
          <w:sz w:val="16"/>
          <w:szCs w:val="16"/>
        </w:rPr>
      </w:pPr>
      <w:r>
        <w:rPr>
          <w:noProof/>
        </w:rPr>
        <w:drawing>
          <wp:inline distT="0" distB="0" distL="0" distR="0" wp14:anchorId="5F4742EC" wp14:editId="12CE95FE">
            <wp:extent cx="5716270" cy="316357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6270" cy="3163570"/>
                    </a:xfrm>
                    <a:prstGeom prst="rect">
                      <a:avLst/>
                    </a:prstGeom>
                    <a:solidFill>
                      <a:srgbClr val="FFFFFF"/>
                    </a:solidFill>
                    <a:ln>
                      <a:noFill/>
                    </a:ln>
                  </pic:spPr>
                </pic:pic>
              </a:graphicData>
            </a:graphic>
          </wp:inline>
        </w:drawing>
      </w:r>
    </w:p>
    <w:p w14:paraId="25EEE262" w14:textId="77777777" w:rsidR="00CB26AA" w:rsidRDefault="00CB26AA">
      <w:pPr>
        <w:spacing w:after="200" w:line="240" w:lineRule="auto"/>
        <w:jc w:val="center"/>
        <w:rPr>
          <w:color w:val="000000"/>
        </w:rPr>
      </w:pPr>
      <w:r>
        <w:rPr>
          <w:i/>
          <w:iCs/>
          <w:color w:val="444444"/>
          <w:sz w:val="16"/>
          <w:szCs w:val="16"/>
        </w:rPr>
        <w:t>Figure 4-3. M4 mounting points and the 75 x 75 mm pattern.</w:t>
      </w:r>
    </w:p>
    <w:p w14:paraId="586F9C79" w14:textId="77777777" w:rsidR="00CB26AA" w:rsidRDefault="00CB26AA">
      <w:pPr>
        <w:spacing w:after="120"/>
        <w:rPr>
          <w:color w:val="000000"/>
        </w:rPr>
      </w:pPr>
      <w:r>
        <w:rPr>
          <w:color w:val="000000"/>
        </w:rPr>
        <w:t>Observe the following requirements when mounting 3 Series MkIII monitors:</w:t>
      </w:r>
    </w:p>
    <w:p w14:paraId="4CD2A3C0" w14:textId="77777777" w:rsidR="00CB26AA" w:rsidRDefault="00CB26AA">
      <w:pPr>
        <w:pStyle w:val="ListParagraph"/>
        <w:numPr>
          <w:ilvl w:val="0"/>
          <w:numId w:val="1"/>
        </w:numPr>
        <w:spacing w:after="90"/>
        <w:rPr>
          <w:color w:val="000000"/>
        </w:rPr>
      </w:pPr>
      <w:r>
        <w:rPr>
          <w:color w:val="000000"/>
        </w:rPr>
        <w:t>Mounting must be performed by a qualified installer. Overhead installations must comply with all applicable local building and safety codes.</w:t>
      </w:r>
    </w:p>
    <w:p w14:paraId="47E0D5C4" w14:textId="77777777" w:rsidR="00CB26AA" w:rsidRDefault="00CB26AA">
      <w:pPr>
        <w:pStyle w:val="ListParagraph"/>
        <w:numPr>
          <w:ilvl w:val="0"/>
          <w:numId w:val="1"/>
        </w:numPr>
        <w:spacing w:after="90"/>
        <w:rPr>
          <w:color w:val="000000"/>
        </w:rPr>
      </w:pPr>
      <w:r>
        <w:rPr>
          <w:color w:val="000000"/>
        </w:rPr>
        <w:t>Select mounting hardware rated for at least the net weight of the monitor being mounted, with an appropriate safety factor. Net weights are listed in Section 11, "Specifications."</w:t>
      </w:r>
    </w:p>
    <w:p w14:paraId="177591F4" w14:textId="77777777" w:rsidR="00CB26AA" w:rsidRDefault="00CB26AA">
      <w:pPr>
        <w:pStyle w:val="ListParagraph"/>
        <w:numPr>
          <w:ilvl w:val="0"/>
          <w:numId w:val="1"/>
        </w:numPr>
        <w:spacing w:after="90"/>
        <w:rPr>
          <w:color w:val="000000"/>
        </w:rPr>
      </w:pPr>
      <w:r>
        <w:rPr>
          <w:color w:val="000000"/>
        </w:rPr>
        <w:t>Use only M4 screws of a length appropriate to the bracket being fitted. Screws that are too long can damage internal components. Do not exceed the thread engagement specified by the bracket manufacturer.</w:t>
      </w:r>
    </w:p>
    <w:p w14:paraId="146CF7A3" w14:textId="77777777" w:rsidR="00CB26AA" w:rsidRDefault="00CB26AA">
      <w:pPr>
        <w:pStyle w:val="ListParagraph"/>
        <w:numPr>
          <w:ilvl w:val="0"/>
          <w:numId w:val="1"/>
        </w:numPr>
        <w:spacing w:after="90"/>
        <w:rPr>
          <w:color w:val="000000"/>
        </w:rPr>
      </w:pPr>
      <w:r>
        <w:rPr>
          <w:color w:val="000000"/>
        </w:rPr>
        <w:lastRenderedPageBreak/>
        <w:t>Attach brackets to structurally sound building elements — studs, joists, or engineered anchors — never to drywall or ceiling tile alone.</w:t>
      </w:r>
    </w:p>
    <w:p w14:paraId="3364F252" w14:textId="77777777" w:rsidR="00CB26AA" w:rsidRDefault="00CB26AA">
      <w:pPr>
        <w:pStyle w:val="ListParagraph"/>
        <w:numPr>
          <w:ilvl w:val="0"/>
          <w:numId w:val="1"/>
        </w:numPr>
        <w:spacing w:after="90"/>
        <w:rPr>
          <w:color w:val="000000"/>
        </w:rPr>
      </w:pPr>
      <w:r>
        <w:rPr>
          <w:color w:val="000000"/>
        </w:rPr>
        <w:t>Where required by local code, or in any overhead installation, fit a secondary safety attachment such as an aircraft cable safety tether.</w:t>
      </w:r>
    </w:p>
    <w:p w14:paraId="42B0FFEB" w14:textId="77777777" w:rsidR="00CB26AA" w:rsidRDefault="00CB26AA">
      <w:pPr>
        <w:pStyle w:val="ListParagraph"/>
        <w:numPr>
          <w:ilvl w:val="0"/>
          <w:numId w:val="1"/>
        </w:numPr>
        <w:spacing w:after="90"/>
        <w:rPr>
          <w:color w:val="000000"/>
        </w:rPr>
      </w:pPr>
      <w:r>
        <w:rPr>
          <w:color w:val="000000"/>
        </w:rPr>
        <w:t>When a monitor is mounted in an inverted orientation, the vertical driver relationship is preserved; the tweeter is simply below the woofer. Aim the high-frequency transducer toward the listening position and set MONITOR SETUP to BRACKET.</w:t>
      </w:r>
    </w:p>
    <w:p w14:paraId="1B56A2D4" w14:textId="77777777" w:rsidR="00CB26AA" w:rsidRDefault="00CB26AA">
      <w:pPr>
        <w:pStyle w:val="ListParagraph"/>
        <w:numPr>
          <w:ilvl w:val="0"/>
          <w:numId w:val="1"/>
        </w:numPr>
        <w:spacing w:after="90"/>
        <w:rPr>
          <w:color w:val="000000"/>
        </w:rPr>
      </w:pPr>
      <w:r>
        <w:rPr>
          <w:color w:val="000000"/>
        </w:rPr>
        <w:t>Ensure that the front-firing Slipstream™ port remains unobstructed after mounting.</w:t>
      </w:r>
    </w:p>
    <w:p w14:paraId="65B16B4A" w14:textId="77777777" w:rsidR="00CB26AA" w:rsidRDefault="00CB26AA">
      <w:pPr>
        <w:pStyle w:val="ListParagraph"/>
        <w:numPr>
          <w:ilvl w:val="0"/>
          <w:numId w:val="1"/>
        </w:numPr>
        <w:spacing w:after="90"/>
        <w:rPr>
          <w:b/>
          <w:bCs/>
          <w:sz w:val="21"/>
          <w:szCs w:val="21"/>
        </w:rPr>
      </w:pPr>
      <w:r>
        <w:rPr>
          <w:color w:val="000000"/>
        </w:rPr>
        <w:t>Route and secure the power cord and audio cable so they cannot place tension on the connectors or the mounting hardware.</w:t>
      </w:r>
    </w:p>
    <w:p w14:paraId="626DF2A3" w14:textId="77777777" w:rsidR="00CB26AA" w:rsidRDefault="00CB26AA">
      <w:pPr>
        <w:pStyle w:val="Heading2"/>
        <w:spacing w:before="260" w:after="110"/>
        <w:rPr>
          <w:sz w:val="19"/>
          <w:szCs w:val="19"/>
        </w:rPr>
      </w:pPr>
      <w:bookmarkStart w:id="23" w:name="h22"/>
      <w:r>
        <w:t>AUDIO CONNECTIONS</w:t>
      </w:r>
      <w:bookmarkEnd w:id="23"/>
    </w:p>
    <w:p w14:paraId="2F02419D" w14:textId="77777777" w:rsidR="00CB26AA" w:rsidRDefault="00CB26AA">
      <w:pPr>
        <w:spacing w:after="120"/>
        <w:rPr>
          <w:color w:val="000000"/>
        </w:rPr>
      </w:pPr>
      <w:r>
        <w:rPr>
          <w:b/>
          <w:bCs/>
          <w:color w:val="000000"/>
        </w:rPr>
        <w:t>NOTE:</w:t>
      </w:r>
      <w:r>
        <w:rPr>
          <w:color w:val="000000"/>
        </w:rPr>
        <w:t xml:space="preserve"> Before making audio connections, ensure the VOLUME control on each 3 Series MkIII speaker/subwoofer is set to the full counter-clockwise (minimum) position, and that the POWER switch on each speaker is set to OFF.</w:t>
      </w:r>
    </w:p>
    <w:p w14:paraId="049BFB2E" w14:textId="77777777" w:rsidR="00CB26AA" w:rsidRDefault="00CB26AA">
      <w:pPr>
        <w:spacing w:after="120"/>
        <w:rPr>
          <w:color w:val="000000"/>
        </w:rPr>
      </w:pPr>
      <w:r>
        <w:rPr>
          <w:color w:val="000000"/>
        </w:rPr>
        <w:t>Each 3 Series MkIII monitor is equipped with a single Neutrik combo input connector that accepts balanced XLR, balanced 6.35 mm (¼-inch) TRS, and unbalanced 6.35 mm (¼-inch) TS plugs. This connector interfaces with professional computer audio interfaces, mixing consoles, and audio production equipment, as well as unbalanced consumer audio products such as personal music players, consumer audio receivers, and audiovisual equipment.</w:t>
      </w:r>
    </w:p>
    <w:p w14:paraId="6EFFD0B3" w14:textId="77777777" w:rsidR="00CB26AA" w:rsidRDefault="00CB26AA">
      <w:pPr>
        <w:spacing w:after="120"/>
      </w:pPr>
      <w:r>
        <w:rPr>
          <w:color w:val="000000"/>
        </w:rPr>
        <w:t>Connect professional equipment with balanced outputs to the monitor input using balanced audio cables. Balanced connections offer better rejection of noise and hum, particularly over longer cable runs.</w:t>
      </w:r>
    </w:p>
    <w:p w14:paraId="66F65DAF" w14:textId="77777777" w:rsidR="00CB26AA" w:rsidRDefault="00A40874">
      <w:pPr>
        <w:spacing w:before="180" w:after="60" w:line="240" w:lineRule="auto"/>
        <w:jc w:val="center"/>
        <w:rPr>
          <w:i/>
          <w:iCs/>
          <w:color w:val="444444"/>
          <w:sz w:val="16"/>
          <w:szCs w:val="16"/>
        </w:rPr>
      </w:pPr>
      <w:r>
        <w:rPr>
          <w:noProof/>
        </w:rPr>
        <w:drawing>
          <wp:inline distT="0" distB="0" distL="0" distR="0" wp14:anchorId="4BDF4C66" wp14:editId="36E2D5C2">
            <wp:extent cx="5525770" cy="14376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25770" cy="1437640"/>
                    </a:xfrm>
                    <a:prstGeom prst="rect">
                      <a:avLst/>
                    </a:prstGeom>
                    <a:solidFill>
                      <a:srgbClr val="FFFFFF"/>
                    </a:solidFill>
                    <a:ln>
                      <a:noFill/>
                    </a:ln>
                  </pic:spPr>
                </pic:pic>
              </a:graphicData>
            </a:graphic>
          </wp:inline>
        </w:drawing>
      </w:r>
    </w:p>
    <w:p w14:paraId="1474E9C1" w14:textId="77777777" w:rsidR="00CB26AA" w:rsidRDefault="00CB26AA">
      <w:pPr>
        <w:spacing w:after="200" w:line="240" w:lineRule="auto"/>
        <w:jc w:val="center"/>
        <w:rPr>
          <w:color w:val="000000"/>
        </w:rPr>
      </w:pPr>
      <w:r>
        <w:rPr>
          <w:i/>
          <w:iCs/>
          <w:color w:val="444444"/>
          <w:sz w:val="16"/>
          <w:szCs w:val="16"/>
        </w:rPr>
        <w:t>Figure 4-4. Plug types accepted by the BALANCED INPUT connector.</w:t>
      </w:r>
    </w:p>
    <w:p w14:paraId="64384928" w14:textId="77777777" w:rsidR="00CB26AA" w:rsidRDefault="00CB26AA">
      <w:pPr>
        <w:spacing w:after="120"/>
        <w:rPr>
          <w:color w:val="000000"/>
        </w:rPr>
      </w:pPr>
      <w:r>
        <w:rPr>
          <w:color w:val="000000"/>
        </w:rPr>
        <w:t>3 Series MkIII speakers are equipped with an INPUT SENSITIVITY switch. Set the switch to the setting that matches the nominal output level of your source equipment:</w:t>
      </w:r>
    </w:p>
    <w:p w14:paraId="5E5B7EA3" w14:textId="77777777" w:rsidR="00CB26AA" w:rsidRDefault="00CB26AA">
      <w:pPr>
        <w:pStyle w:val="ListParagraph"/>
        <w:numPr>
          <w:ilvl w:val="0"/>
          <w:numId w:val="1"/>
        </w:numPr>
        <w:spacing w:after="90"/>
        <w:rPr>
          <w:color w:val="000000"/>
        </w:rPr>
      </w:pPr>
      <w:r>
        <w:rPr>
          <w:color w:val="000000"/>
        </w:rPr>
        <w:t xml:space="preserve">Set the switch to </w:t>
      </w:r>
      <w:r>
        <w:rPr>
          <w:b/>
          <w:bCs/>
          <w:color w:val="000000"/>
        </w:rPr>
        <w:t>+4dBu</w:t>
      </w:r>
      <w:r>
        <w:rPr>
          <w:color w:val="000000"/>
        </w:rPr>
        <w:t xml:space="preserve"> when connecting to professional equipment with a +4dBu nominal output level, such as most audio interfaces, mixing consoles, and monitor controllers. To determine the nominal output level of the connected equipment, consult the documentation supplied with the connected equipment. Also use the +4dBu setting if the sound is distorted even when the speaker VOLUME control is set low.</w:t>
      </w:r>
    </w:p>
    <w:p w14:paraId="77161DC3" w14:textId="77777777" w:rsidR="00CB26AA" w:rsidRDefault="00CB26AA">
      <w:pPr>
        <w:pStyle w:val="ListParagraph"/>
        <w:numPr>
          <w:ilvl w:val="0"/>
          <w:numId w:val="1"/>
        </w:numPr>
        <w:spacing w:after="90"/>
        <w:rPr>
          <w:b/>
          <w:bCs/>
          <w:color w:val="000000"/>
        </w:rPr>
      </w:pPr>
      <w:r>
        <w:rPr>
          <w:color w:val="000000"/>
        </w:rPr>
        <w:t xml:space="preserve">Set the switch to </w:t>
      </w:r>
      <w:r>
        <w:rPr>
          <w:b/>
          <w:bCs/>
          <w:color w:val="000000"/>
        </w:rPr>
        <w:t>-10dBV</w:t>
      </w:r>
      <w:r>
        <w:rPr>
          <w:color w:val="000000"/>
        </w:rPr>
        <w:t xml:space="preserve"> when connecting to consumer-grade equipment, or if the signal level from the source is too low even with the VOLUME control turned up.</w:t>
      </w:r>
    </w:p>
    <w:p w14:paraId="2680A6EC" w14:textId="77777777" w:rsidR="00CB26AA" w:rsidRDefault="00CB26AA">
      <w:pPr>
        <w:spacing w:after="120"/>
        <w:rPr>
          <w:b/>
          <w:bCs/>
          <w:sz w:val="21"/>
          <w:szCs w:val="21"/>
        </w:rPr>
      </w:pPr>
      <w:r>
        <w:rPr>
          <w:b/>
          <w:bCs/>
          <w:color w:val="000000"/>
        </w:rPr>
        <w:t>NOTE:</w:t>
      </w:r>
      <w:r>
        <w:rPr>
          <w:color w:val="000000"/>
        </w:rPr>
        <w:t xml:space="preserve"> When using the 310S MkIII in a system with 3 Series MkIII Studio Monitors, set the INPUT SENSITIVITY switch on the 305P, 306P, or 308P MkIII monitors to the -10dBV setting regardless of the 310S MkIII INPUT SENSITIVITY switch setting.</w:t>
      </w:r>
    </w:p>
    <w:p w14:paraId="3090608F" w14:textId="77777777" w:rsidR="00CB26AA" w:rsidRDefault="00CB26AA">
      <w:pPr>
        <w:pStyle w:val="Heading2"/>
        <w:spacing w:before="260" w:after="110"/>
        <w:rPr>
          <w:b w:val="0"/>
          <w:bCs w:val="0"/>
          <w:sz w:val="19"/>
          <w:szCs w:val="19"/>
        </w:rPr>
      </w:pPr>
      <w:bookmarkStart w:id="24" w:name="h23"/>
      <w:r>
        <w:t>310S MkIII POWERED STUDIO SUBWOOFER CONNECTIONS</w:t>
      </w:r>
      <w:bookmarkEnd w:id="24"/>
    </w:p>
    <w:p w14:paraId="2DD529F6" w14:textId="77777777" w:rsidR="00CB26AA" w:rsidRDefault="00CB26AA">
      <w:pPr>
        <w:spacing w:after="120"/>
        <w:rPr>
          <w:b/>
          <w:bCs/>
          <w:sz w:val="21"/>
          <w:szCs w:val="21"/>
        </w:rPr>
      </w:pPr>
      <w:r>
        <w:rPr>
          <w:color w:val="000000"/>
        </w:rPr>
        <w:t>The left and right outputs of the signal source should be connected directly to the LEFT IN and RIGHT IN connectors of the subwoofer. The LEFT OUT and RIGHT OUT connectors of the subwoofer should be connected to the inputs of the left and right speakers, respectively.</w:t>
      </w:r>
    </w:p>
    <w:p w14:paraId="65B79E4D" w14:textId="77777777" w:rsidR="00CB26AA" w:rsidRDefault="00CB26AA">
      <w:pPr>
        <w:pStyle w:val="Heading2"/>
        <w:spacing w:before="260" w:after="110"/>
        <w:rPr>
          <w:b w:val="0"/>
          <w:bCs w:val="0"/>
          <w:sz w:val="19"/>
          <w:szCs w:val="19"/>
        </w:rPr>
      </w:pPr>
      <w:bookmarkStart w:id="25" w:name="h24"/>
      <w:r>
        <w:t>POWER CONNECTIONS</w:t>
      </w:r>
      <w:bookmarkEnd w:id="25"/>
    </w:p>
    <w:p w14:paraId="5040EB4E" w14:textId="77777777" w:rsidR="00CB26AA" w:rsidRDefault="00CB26AA">
      <w:pPr>
        <w:spacing w:after="120"/>
        <w:rPr>
          <w:b/>
          <w:bCs/>
          <w:sz w:val="21"/>
          <w:szCs w:val="21"/>
        </w:rPr>
      </w:pPr>
      <w:r>
        <w:rPr>
          <w:color w:val="000000"/>
        </w:rPr>
        <w:t xml:space="preserve">Connect the included IEC power cable to each 3 Series MkIII speaker and subwoofer. The 3 Series MkIII speakers incorporate a universal power supply, allowing them to be used domestically and internationally. The ground </w:t>
      </w:r>
      <w:r>
        <w:rPr>
          <w:color w:val="000000"/>
        </w:rPr>
        <w:lastRenderedPageBreak/>
        <w:t>terminal of the IEC plug is required by wiring codes and regulations and must always be connected to the electrical installation safety ground.</w:t>
      </w:r>
    </w:p>
    <w:p w14:paraId="658FE86C" w14:textId="77777777" w:rsidR="00CB26AA" w:rsidRDefault="00CB26AA">
      <w:pPr>
        <w:pStyle w:val="Heading2"/>
        <w:spacing w:before="260" w:after="110"/>
        <w:rPr>
          <w:sz w:val="19"/>
          <w:szCs w:val="19"/>
        </w:rPr>
      </w:pPr>
      <w:bookmarkStart w:id="26" w:name="h25"/>
      <w:r>
        <w:t>MAKING SOUND</w:t>
      </w:r>
      <w:bookmarkEnd w:id="26"/>
    </w:p>
    <w:p w14:paraId="5CD47650" w14:textId="77777777" w:rsidR="00CB26AA" w:rsidRDefault="00CB26AA">
      <w:pPr>
        <w:spacing w:after="90"/>
        <w:ind w:left="460" w:hanging="460"/>
        <w:rPr>
          <w:b/>
          <w:bCs/>
        </w:rPr>
      </w:pPr>
      <w:r>
        <w:rPr>
          <w:b/>
          <w:bCs/>
        </w:rPr>
        <w:t>1.</w:t>
      </w:r>
      <w:r>
        <w:rPr>
          <w:b/>
          <w:bCs/>
        </w:rPr>
        <w:tab/>
      </w:r>
      <w:r>
        <w:rPr>
          <w:color w:val="000000"/>
        </w:rPr>
        <w:t>Ensure the VOLUME control on each 3 Series MkIII speaker/subwoofer is set to the full counter-clockwise (minimum) position.</w:t>
      </w:r>
    </w:p>
    <w:p w14:paraId="5DCBB74C" w14:textId="77777777" w:rsidR="00CB26AA" w:rsidRDefault="00CB26AA">
      <w:pPr>
        <w:spacing w:after="90"/>
        <w:ind w:left="460" w:hanging="460"/>
        <w:rPr>
          <w:b/>
          <w:bCs/>
        </w:rPr>
      </w:pPr>
      <w:r>
        <w:rPr>
          <w:b/>
          <w:bCs/>
        </w:rPr>
        <w:t>2.</w:t>
      </w:r>
      <w:r>
        <w:rPr>
          <w:b/>
          <w:bCs/>
        </w:rPr>
        <w:tab/>
      </w:r>
      <w:r>
        <w:rPr>
          <w:color w:val="000000"/>
        </w:rPr>
        <w:t>Power on the connected audio equipment (mixing console, computer audio interface, preamp, etc.).</w:t>
      </w:r>
    </w:p>
    <w:p w14:paraId="6B43CF73" w14:textId="77777777" w:rsidR="00CB26AA" w:rsidRDefault="00CB26AA">
      <w:pPr>
        <w:spacing w:after="90"/>
        <w:ind w:left="460" w:hanging="460"/>
        <w:rPr>
          <w:b/>
          <w:bCs/>
        </w:rPr>
      </w:pPr>
      <w:r>
        <w:rPr>
          <w:b/>
          <w:bCs/>
        </w:rPr>
        <w:t>3.</w:t>
      </w:r>
      <w:r>
        <w:rPr>
          <w:b/>
          <w:bCs/>
        </w:rPr>
        <w:tab/>
      </w:r>
      <w:r>
        <w:rPr>
          <w:color w:val="000000"/>
        </w:rPr>
        <w:t>Set the POWER switch on each 3 Series MkIII speaker/subwoofer to the ON position. After a delay of approximately one second, the power indicator on the front of each speaker will illuminate and the speakers will be ready to reproduce audio signals.</w:t>
      </w:r>
    </w:p>
    <w:p w14:paraId="237A5DC0" w14:textId="77777777" w:rsidR="00CB26AA" w:rsidRDefault="00CB26AA">
      <w:pPr>
        <w:spacing w:after="90"/>
        <w:ind w:left="460" w:hanging="460"/>
        <w:rPr>
          <w:b/>
          <w:bCs/>
        </w:rPr>
      </w:pPr>
      <w:r>
        <w:rPr>
          <w:b/>
          <w:bCs/>
        </w:rPr>
        <w:t>4.</w:t>
      </w:r>
      <w:r>
        <w:rPr>
          <w:b/>
          <w:bCs/>
        </w:rPr>
        <w:tab/>
      </w:r>
      <w:r>
        <w:rPr>
          <w:color w:val="000000"/>
        </w:rPr>
        <w:t>Play full-range program material from the source with ample low-frequency content so that you can properly judge the bass response of the system. Now slowly advance the volume control of the source device until its nominal operating level is achieved.</w:t>
      </w:r>
    </w:p>
    <w:p w14:paraId="286B42AD" w14:textId="77777777" w:rsidR="00CB26AA" w:rsidRDefault="00CB26AA">
      <w:pPr>
        <w:spacing w:after="90"/>
        <w:ind w:left="460" w:hanging="460"/>
        <w:rPr>
          <w:b/>
          <w:bCs/>
        </w:rPr>
      </w:pPr>
      <w:r>
        <w:rPr>
          <w:b/>
          <w:bCs/>
        </w:rPr>
        <w:t>5.</w:t>
      </w:r>
      <w:r>
        <w:rPr>
          <w:b/>
          <w:bCs/>
        </w:rPr>
        <w:tab/>
      </w:r>
      <w:r>
        <w:rPr>
          <w:color w:val="000000"/>
        </w:rPr>
        <w:t>Slowly increase the VOLUME control on each 3 Series MkIII Studio Monitor until the desired listening level is achieved and all speakers are matched in output level to achieve a balanced image.</w:t>
      </w:r>
    </w:p>
    <w:p w14:paraId="35E9BBF8" w14:textId="77777777" w:rsidR="00CB26AA" w:rsidRDefault="00CB26AA">
      <w:pPr>
        <w:spacing w:after="90"/>
        <w:ind w:left="460" w:hanging="460"/>
        <w:rPr>
          <w:b/>
          <w:bCs/>
        </w:rPr>
      </w:pPr>
      <w:r>
        <w:rPr>
          <w:b/>
          <w:bCs/>
        </w:rPr>
        <w:t>6.</w:t>
      </w:r>
      <w:r>
        <w:rPr>
          <w:b/>
          <w:bCs/>
        </w:rPr>
        <w:tab/>
      </w:r>
      <w:r>
        <w:rPr>
          <w:color w:val="000000"/>
        </w:rPr>
        <w:t>Balance the subwoofer in the system using the rear panel VOLUME control. Additional balance of bass can be achieved by changing the placement of the subwoofer in the room.</w:t>
      </w:r>
    </w:p>
    <w:p w14:paraId="62DCD9C1" w14:textId="77777777" w:rsidR="00CB26AA" w:rsidRDefault="00CB26AA">
      <w:pPr>
        <w:spacing w:after="90"/>
        <w:ind w:left="460" w:hanging="460"/>
      </w:pPr>
      <w:r>
        <w:rPr>
          <w:b/>
          <w:bCs/>
        </w:rPr>
        <w:t>7.</w:t>
      </w:r>
      <w:r>
        <w:rPr>
          <w:b/>
          <w:bCs/>
        </w:rPr>
        <w:tab/>
      </w:r>
      <w:r>
        <w:rPr>
          <w:color w:val="000000"/>
        </w:rPr>
        <w:t>Press the DSP control buttons to select the monitor setup and EQ adjustments that achieve the best sound performance for your room. See Section 6, "DSP Room Optimization." The settings are retained through power cycles.</w:t>
      </w:r>
    </w:p>
    <w:p w14:paraId="4D9AB7F3" w14:textId="77777777" w:rsidR="00CB26AA" w:rsidRDefault="00CB26AA"/>
    <w:p w14:paraId="438FC243"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27" w:name="h26"/>
      <w:r>
        <w:lastRenderedPageBreak/>
        <w:t>Section 5: 305P, 306P, and 308P MkIII Powered Studio Monitors</w:t>
      </w:r>
      <w:bookmarkEnd w:id="27"/>
    </w:p>
    <w:p w14:paraId="7D1C6E23" w14:textId="77777777" w:rsidR="00CB26AA" w:rsidRDefault="00A40874">
      <w:pPr>
        <w:spacing w:before="180" w:after="60" w:line="240" w:lineRule="auto"/>
        <w:jc w:val="center"/>
        <w:rPr>
          <w:i/>
          <w:iCs/>
          <w:color w:val="444444"/>
          <w:sz w:val="16"/>
          <w:szCs w:val="16"/>
        </w:rPr>
      </w:pPr>
      <w:r>
        <w:rPr>
          <w:noProof/>
        </w:rPr>
        <w:drawing>
          <wp:inline distT="0" distB="0" distL="0" distR="0" wp14:anchorId="5082B7C6" wp14:editId="3B309A85">
            <wp:extent cx="5906770" cy="264033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06770" cy="2640330"/>
                    </a:xfrm>
                    <a:prstGeom prst="rect">
                      <a:avLst/>
                    </a:prstGeom>
                    <a:solidFill>
                      <a:srgbClr val="FFFFFF"/>
                    </a:solidFill>
                    <a:ln>
                      <a:noFill/>
                    </a:ln>
                  </pic:spPr>
                </pic:pic>
              </a:graphicData>
            </a:graphic>
          </wp:inline>
        </w:drawing>
      </w:r>
    </w:p>
    <w:p w14:paraId="46BA20D6" w14:textId="77777777" w:rsidR="00CB26AA" w:rsidRDefault="00CB26AA">
      <w:pPr>
        <w:spacing w:after="200" w:line="240" w:lineRule="auto"/>
        <w:jc w:val="center"/>
        <w:rPr>
          <w:b/>
          <w:bCs/>
          <w:sz w:val="21"/>
          <w:szCs w:val="21"/>
        </w:rPr>
      </w:pPr>
      <w:r>
        <w:rPr>
          <w:i/>
          <w:iCs/>
          <w:color w:val="444444"/>
          <w:sz w:val="16"/>
          <w:szCs w:val="16"/>
        </w:rPr>
        <w:t>Figure 5-1. Monitor front and back views.</w:t>
      </w:r>
    </w:p>
    <w:p w14:paraId="6D8A8FC6" w14:textId="77777777" w:rsidR="00CB26AA" w:rsidRDefault="00CB26AA">
      <w:pPr>
        <w:pStyle w:val="Heading2"/>
        <w:spacing w:before="260" w:after="110"/>
        <w:rPr>
          <w:sz w:val="19"/>
          <w:szCs w:val="19"/>
        </w:rPr>
      </w:pPr>
      <w:bookmarkStart w:id="28" w:name="h27"/>
      <w:r>
        <w:t>FEATURES</w:t>
      </w:r>
      <w:bookmarkEnd w:id="28"/>
    </w:p>
    <w:p w14:paraId="77BA9D8E" w14:textId="79E0DB03" w:rsidR="00CB26AA" w:rsidRDefault="00CB26AA">
      <w:pPr>
        <w:spacing w:after="90"/>
        <w:ind w:left="460" w:hanging="460"/>
        <w:rPr>
          <w:b/>
          <w:bCs/>
        </w:rPr>
      </w:pPr>
      <w:r>
        <w:rPr>
          <w:b/>
          <w:bCs/>
        </w:rPr>
        <w:t>1. HIGH-FREQUENCY TRANSDUCER</w:t>
      </w:r>
      <w:r w:rsidR="000E367D">
        <w:rPr>
          <w:b/>
          <w:bCs/>
        </w:rPr>
        <w:t xml:space="preserve"> </w:t>
      </w:r>
      <w:r>
        <w:rPr>
          <w:b/>
          <w:bCs/>
          <w:color w:val="000000"/>
        </w:rPr>
        <w:t>(TWEETER)</w:t>
      </w:r>
      <w:r>
        <w:rPr>
          <w:color w:val="000000"/>
        </w:rPr>
        <w:t xml:space="preserve"> – This transducer reproduces high-frequency signals.</w:t>
      </w:r>
    </w:p>
    <w:p w14:paraId="4D3B4FE3" w14:textId="77777777" w:rsidR="00CB26AA" w:rsidRDefault="00CB26AA">
      <w:pPr>
        <w:spacing w:after="90"/>
        <w:ind w:left="460" w:hanging="460"/>
        <w:rPr>
          <w:b/>
          <w:bCs/>
        </w:rPr>
      </w:pPr>
      <w:r>
        <w:rPr>
          <w:b/>
          <w:bCs/>
        </w:rPr>
        <w:t>2.</w:t>
      </w:r>
      <w:r>
        <w:rPr>
          <w:b/>
          <w:bCs/>
        </w:rPr>
        <w:tab/>
      </w:r>
      <w:r>
        <w:rPr>
          <w:b/>
          <w:bCs/>
          <w:color w:val="000000"/>
        </w:rPr>
        <w:t>IMAGE CONTROL WAVEGUIDE</w:t>
      </w:r>
      <w:r>
        <w:rPr>
          <w:color w:val="000000"/>
        </w:rPr>
        <w:t xml:space="preserve"> – The specially designed JBL Image Control Waveguide enhances imaging and optimizes the blend of direct and reflected sound in the room, ensuring neutral sound at the mix position.</w:t>
      </w:r>
    </w:p>
    <w:p w14:paraId="7774A8AE" w14:textId="77777777" w:rsidR="00CB26AA" w:rsidRDefault="00CB26AA">
      <w:pPr>
        <w:spacing w:after="90"/>
        <w:ind w:left="460" w:hanging="460"/>
        <w:rPr>
          <w:b/>
          <w:bCs/>
        </w:rPr>
      </w:pPr>
      <w:r>
        <w:rPr>
          <w:b/>
          <w:bCs/>
        </w:rPr>
        <w:t>3.</w:t>
      </w:r>
      <w:r>
        <w:rPr>
          <w:b/>
          <w:bCs/>
        </w:rPr>
        <w:tab/>
      </w:r>
      <w:r>
        <w:rPr>
          <w:b/>
          <w:bCs/>
          <w:color w:val="000000"/>
        </w:rPr>
        <w:t>POWER LED</w:t>
      </w:r>
      <w:r>
        <w:rPr>
          <w:color w:val="000000"/>
        </w:rPr>
        <w:t xml:space="preserve"> – This LED illuminates when power is connected and the POWER switch is set to ON. Note that after turning the power switch to the ON setting, there is a short delay prior to illumination of the LED. The LED can be defeated; see Section 9.</w:t>
      </w:r>
    </w:p>
    <w:p w14:paraId="517806A8" w14:textId="72CD698F" w:rsidR="00CB26AA" w:rsidRDefault="00CB26AA">
      <w:pPr>
        <w:spacing w:after="90"/>
        <w:ind w:left="460" w:hanging="460"/>
        <w:rPr>
          <w:b/>
          <w:bCs/>
        </w:rPr>
      </w:pPr>
      <w:r>
        <w:rPr>
          <w:b/>
          <w:bCs/>
        </w:rPr>
        <w:t>4. LOW-FREQUENCY TRANSDUCE</w:t>
      </w:r>
      <w:r w:rsidR="000E367D">
        <w:rPr>
          <w:b/>
          <w:bCs/>
        </w:rPr>
        <w:t>R</w:t>
      </w:r>
      <w:r>
        <w:rPr>
          <w:b/>
          <w:bCs/>
          <w:color w:val="000000"/>
        </w:rPr>
        <w:t xml:space="preserve"> (WOOFER)</w:t>
      </w:r>
      <w:r>
        <w:rPr>
          <w:color w:val="000000"/>
        </w:rPr>
        <w:t xml:space="preserve"> – This transducer reproduces low frequencies.</w:t>
      </w:r>
    </w:p>
    <w:p w14:paraId="04A44728" w14:textId="77777777" w:rsidR="00CB26AA" w:rsidRDefault="00CB26AA">
      <w:pPr>
        <w:spacing w:after="90"/>
        <w:ind w:left="460" w:hanging="460"/>
        <w:rPr>
          <w:b/>
          <w:bCs/>
        </w:rPr>
      </w:pPr>
      <w:r>
        <w:rPr>
          <w:b/>
          <w:bCs/>
        </w:rPr>
        <w:t>5.</w:t>
      </w:r>
      <w:r>
        <w:rPr>
          <w:b/>
          <w:bCs/>
        </w:rPr>
        <w:tab/>
      </w:r>
      <w:r>
        <w:rPr>
          <w:b/>
          <w:bCs/>
          <w:color w:val="000000"/>
        </w:rPr>
        <w:t>DUST DOME</w:t>
      </w:r>
      <w:r>
        <w:rPr>
          <w:color w:val="000000"/>
        </w:rPr>
        <w:t xml:space="preserve"> – Protects the inner circuit of the woofer. This self-repairing dust dome is resistant to dents caused by fingers and objects.</w:t>
      </w:r>
    </w:p>
    <w:p w14:paraId="2D4A8121" w14:textId="77777777" w:rsidR="00CB26AA" w:rsidRDefault="00CB26AA">
      <w:pPr>
        <w:spacing w:after="90"/>
        <w:ind w:left="460" w:hanging="460"/>
        <w:rPr>
          <w:b/>
          <w:bCs/>
        </w:rPr>
      </w:pPr>
      <w:r>
        <w:rPr>
          <w:b/>
          <w:bCs/>
        </w:rPr>
        <w:t>6. SLIPSTREAM™ LOW-FREQUENCY PORT</w:t>
      </w:r>
      <w:r>
        <w:rPr>
          <w:b/>
          <w:bCs/>
        </w:rPr>
        <w:tab/>
      </w:r>
      <w:r>
        <w:rPr>
          <w:color w:val="000000"/>
        </w:rPr>
        <w:t xml:space="preserve"> – The patented, front-firing Slipstream™ Port works in conjunction with the low-frequency transducer to provide accurate low-frequency performance and reduced boundary interference. Do not obstruct the port.</w:t>
      </w:r>
    </w:p>
    <w:p w14:paraId="1E48A04A" w14:textId="77777777" w:rsidR="00CB26AA" w:rsidRDefault="00CB26AA">
      <w:pPr>
        <w:spacing w:after="90"/>
        <w:ind w:left="460" w:hanging="460"/>
        <w:rPr>
          <w:b/>
          <w:bCs/>
        </w:rPr>
      </w:pPr>
      <w:r>
        <w:rPr>
          <w:b/>
          <w:bCs/>
        </w:rPr>
        <w:t>7.</w:t>
      </w:r>
      <w:r>
        <w:rPr>
          <w:b/>
          <w:bCs/>
        </w:rPr>
        <w:tab/>
      </w:r>
      <w:r>
        <w:rPr>
          <w:b/>
          <w:bCs/>
          <w:color w:val="000000"/>
        </w:rPr>
        <w:t>M4 MOUNTING POINTS</w:t>
      </w:r>
      <w:r>
        <w:rPr>
          <w:color w:val="000000"/>
        </w:rPr>
        <w:t xml:space="preserve"> – Four M4 threaded points on the top panel and four on the bottom panel, in a 75 x 75 mm pattern. See "Mounting the Monitors" in Section 4.</w:t>
      </w:r>
    </w:p>
    <w:p w14:paraId="6339ED6E" w14:textId="77777777" w:rsidR="00CB26AA" w:rsidRDefault="00CB26AA">
      <w:pPr>
        <w:spacing w:after="90"/>
        <w:ind w:left="460" w:hanging="460"/>
        <w:rPr>
          <w:b/>
          <w:bCs/>
        </w:rPr>
      </w:pPr>
      <w:r>
        <w:rPr>
          <w:b/>
          <w:bCs/>
        </w:rPr>
        <w:t>8.</w:t>
      </w:r>
      <w:r>
        <w:rPr>
          <w:b/>
          <w:bCs/>
        </w:rPr>
        <w:tab/>
      </w:r>
      <w:r>
        <w:rPr>
          <w:b/>
          <w:bCs/>
          <w:color w:val="000000"/>
        </w:rPr>
        <w:t>INPUT PANEL</w:t>
      </w:r>
      <w:r>
        <w:rPr>
          <w:color w:val="000000"/>
        </w:rPr>
        <w:t xml:space="preserve"> – This panel includes the power connector, input connector, DSP controls, and user controls.</w:t>
      </w:r>
    </w:p>
    <w:p w14:paraId="405677CB" w14:textId="77777777" w:rsidR="00CB26AA" w:rsidRDefault="00CB26AA">
      <w:pPr>
        <w:spacing w:after="90"/>
        <w:ind w:left="460" w:hanging="460"/>
        <w:rPr>
          <w:b/>
          <w:bCs/>
          <w:sz w:val="21"/>
          <w:szCs w:val="21"/>
        </w:rPr>
      </w:pPr>
      <w:r>
        <w:rPr>
          <w:b/>
          <w:bCs/>
        </w:rPr>
        <w:t>9.</w:t>
      </w:r>
      <w:r>
        <w:rPr>
          <w:b/>
          <w:bCs/>
        </w:rPr>
        <w:tab/>
      </w:r>
      <w:r>
        <w:rPr>
          <w:b/>
          <w:bCs/>
          <w:color w:val="000000"/>
        </w:rPr>
        <w:t>PADS</w:t>
      </w:r>
      <w:r>
        <w:rPr>
          <w:color w:val="000000"/>
        </w:rPr>
        <w:t xml:space="preserve"> – Four self-adhering pads are supplied with each studio monitor.</w:t>
      </w:r>
    </w:p>
    <w:p w14:paraId="503E70A0" w14:textId="77777777" w:rsidR="00CB26AA" w:rsidRDefault="00CB26AA">
      <w:pPr>
        <w:pStyle w:val="Heading2"/>
        <w:spacing w:before="260" w:after="110"/>
      </w:pPr>
      <w:bookmarkStart w:id="29" w:name="h28"/>
      <w:r>
        <w:lastRenderedPageBreak/>
        <w:t>INPUT PANEL</w:t>
      </w:r>
      <w:bookmarkEnd w:id="29"/>
    </w:p>
    <w:p w14:paraId="067387B7" w14:textId="77777777" w:rsidR="00CB26AA" w:rsidRDefault="00A40874">
      <w:pPr>
        <w:spacing w:before="180" w:after="60" w:line="240" w:lineRule="auto"/>
        <w:jc w:val="center"/>
        <w:rPr>
          <w:i/>
          <w:iCs/>
          <w:color w:val="444444"/>
          <w:sz w:val="16"/>
          <w:szCs w:val="16"/>
        </w:rPr>
      </w:pPr>
      <w:r>
        <w:rPr>
          <w:noProof/>
        </w:rPr>
        <w:drawing>
          <wp:inline distT="0" distB="0" distL="0" distR="0" wp14:anchorId="41D11526" wp14:editId="57463373">
            <wp:extent cx="5716270" cy="390715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16270" cy="3907155"/>
                    </a:xfrm>
                    <a:prstGeom prst="rect">
                      <a:avLst/>
                    </a:prstGeom>
                    <a:solidFill>
                      <a:srgbClr val="FFFFFF"/>
                    </a:solidFill>
                    <a:ln>
                      <a:noFill/>
                    </a:ln>
                  </pic:spPr>
                </pic:pic>
              </a:graphicData>
            </a:graphic>
          </wp:inline>
        </w:drawing>
      </w:r>
    </w:p>
    <w:p w14:paraId="192A25F0" w14:textId="77777777" w:rsidR="00CB26AA" w:rsidRDefault="00CB26AA">
      <w:pPr>
        <w:spacing w:after="200" w:line="240" w:lineRule="auto"/>
        <w:jc w:val="center"/>
        <w:rPr>
          <w:b/>
          <w:bCs/>
        </w:rPr>
      </w:pPr>
      <w:r>
        <w:rPr>
          <w:i/>
          <w:iCs/>
          <w:color w:val="444444"/>
          <w:sz w:val="16"/>
          <w:szCs w:val="16"/>
        </w:rPr>
        <w:t>Figure 5-2. Monitor input panel.</w:t>
      </w:r>
    </w:p>
    <w:p w14:paraId="00FE3358" w14:textId="77777777" w:rsidR="00CB26AA" w:rsidRDefault="00CB26AA">
      <w:pPr>
        <w:spacing w:after="90"/>
        <w:ind w:left="460" w:hanging="460"/>
        <w:rPr>
          <w:b/>
          <w:bCs/>
        </w:rPr>
      </w:pPr>
      <w:r>
        <w:rPr>
          <w:b/>
          <w:bCs/>
        </w:rPr>
        <w:t>10.</w:t>
      </w:r>
      <w:r>
        <w:rPr>
          <w:b/>
          <w:bCs/>
        </w:rPr>
        <w:tab/>
      </w:r>
      <w:r>
        <w:rPr>
          <w:b/>
          <w:bCs/>
          <w:color w:val="000000"/>
        </w:rPr>
        <w:t>MONITOR SETUP</w:t>
      </w:r>
      <w:r>
        <w:rPr>
          <w:color w:val="000000"/>
        </w:rPr>
        <w:t xml:space="preserve"> – Selects the tuning that matches how the monitor is physically supported: DESKTOP, STAND, or BRACKET. See Section 6.</w:t>
      </w:r>
    </w:p>
    <w:p w14:paraId="33047190" w14:textId="77777777" w:rsidR="00CB26AA" w:rsidRDefault="00CB26AA">
      <w:pPr>
        <w:spacing w:after="90"/>
        <w:ind w:left="460" w:hanging="460"/>
        <w:rPr>
          <w:b/>
          <w:bCs/>
        </w:rPr>
      </w:pPr>
      <w:r>
        <w:rPr>
          <w:b/>
          <w:bCs/>
        </w:rPr>
        <w:t>11.</w:t>
      </w:r>
      <w:r>
        <w:rPr>
          <w:b/>
          <w:bCs/>
        </w:rPr>
        <w:tab/>
      </w:r>
      <w:r>
        <w:rPr>
          <w:b/>
          <w:bCs/>
          <w:color w:val="000000"/>
        </w:rPr>
        <w:t>WALL DISTANCE</w:t>
      </w:r>
      <w:r>
        <w:rPr>
          <w:color w:val="000000"/>
        </w:rPr>
        <w:t xml:space="preserve"> – Selects boundary compensation based on the distance from the monitor to the nearest wall: &gt; 0.5 M, 0.1 – 0.5 M, or &lt; 0.1 M. See Section 6.</w:t>
      </w:r>
    </w:p>
    <w:p w14:paraId="4C857CCD" w14:textId="77777777" w:rsidR="00CB26AA" w:rsidRDefault="00CB26AA">
      <w:pPr>
        <w:spacing w:after="90"/>
        <w:ind w:left="460" w:hanging="460"/>
        <w:rPr>
          <w:b/>
          <w:bCs/>
        </w:rPr>
      </w:pPr>
      <w:r>
        <w:rPr>
          <w:b/>
          <w:bCs/>
        </w:rPr>
        <w:t>12.</w:t>
      </w:r>
      <w:r>
        <w:rPr>
          <w:b/>
          <w:bCs/>
        </w:rPr>
        <w:tab/>
      </w:r>
      <w:r>
        <w:rPr>
          <w:b/>
          <w:bCs/>
          <w:color w:val="000000"/>
        </w:rPr>
        <w:t>LF ADJUST</w:t>
      </w:r>
      <w:r>
        <w:rPr>
          <w:color w:val="000000"/>
        </w:rPr>
        <w:t xml:space="preserve"> – Adjusts low-frequency balance by ±2 dB using a 300 Hz low-shelf filter: +2 dB, NEUTRAL, or -2 dB.</w:t>
      </w:r>
    </w:p>
    <w:p w14:paraId="3811A17F" w14:textId="77777777" w:rsidR="00CB26AA" w:rsidRDefault="00CB26AA">
      <w:pPr>
        <w:spacing w:after="90"/>
        <w:ind w:left="460" w:hanging="460"/>
        <w:rPr>
          <w:b/>
          <w:bCs/>
        </w:rPr>
      </w:pPr>
      <w:r>
        <w:rPr>
          <w:b/>
          <w:bCs/>
        </w:rPr>
        <w:t>13.</w:t>
      </w:r>
      <w:r>
        <w:rPr>
          <w:b/>
          <w:bCs/>
        </w:rPr>
        <w:tab/>
      </w:r>
      <w:r>
        <w:rPr>
          <w:b/>
          <w:bCs/>
          <w:color w:val="000000"/>
        </w:rPr>
        <w:t>HF ADJUST</w:t>
      </w:r>
      <w:r>
        <w:rPr>
          <w:color w:val="000000"/>
        </w:rPr>
        <w:t xml:space="preserve"> – Adjusts high-frequency balance by ±2 dB using a 3 kHz high-shelf filter: +2 dB, NEUTRAL, or -2 dB.</w:t>
      </w:r>
    </w:p>
    <w:p w14:paraId="176D5F34" w14:textId="77777777" w:rsidR="00CB26AA" w:rsidRDefault="00CB26AA">
      <w:pPr>
        <w:spacing w:after="90"/>
        <w:ind w:left="460" w:hanging="460"/>
        <w:rPr>
          <w:b/>
          <w:bCs/>
        </w:rPr>
      </w:pPr>
      <w:r>
        <w:rPr>
          <w:b/>
          <w:bCs/>
        </w:rPr>
        <w:t>14.</w:t>
      </w:r>
      <w:r>
        <w:rPr>
          <w:b/>
          <w:bCs/>
        </w:rPr>
        <w:tab/>
      </w:r>
      <w:r>
        <w:rPr>
          <w:b/>
          <w:bCs/>
          <w:color w:val="000000"/>
        </w:rPr>
        <w:t>BALANCED INPUT</w:t>
      </w:r>
      <w:r>
        <w:rPr>
          <w:color w:val="000000"/>
        </w:rPr>
        <w:t xml:space="preserve"> – A Neutrik combo connector. Connect professional equipment using a balanced XLR plug or a balanced 6.35 mm (¼-inch) TRS plug. Connect consumer equipment using an unbalanced 6.35 mm (¼-inch) TS plug.</w:t>
      </w:r>
    </w:p>
    <w:p w14:paraId="59EA0E1A" w14:textId="77777777" w:rsidR="00CB26AA" w:rsidRDefault="00CB26AA">
      <w:pPr>
        <w:spacing w:after="90"/>
        <w:ind w:left="460" w:hanging="460"/>
        <w:rPr>
          <w:b/>
          <w:bCs/>
        </w:rPr>
      </w:pPr>
      <w:r>
        <w:rPr>
          <w:b/>
          <w:bCs/>
        </w:rPr>
        <w:t>15.</w:t>
      </w:r>
      <w:r>
        <w:rPr>
          <w:b/>
          <w:bCs/>
        </w:rPr>
        <w:tab/>
      </w:r>
      <w:r>
        <w:rPr>
          <w:b/>
          <w:bCs/>
          <w:color w:val="000000"/>
        </w:rPr>
        <w:t>INPUT SENSITIVITY SWITCH</w:t>
      </w:r>
      <w:r>
        <w:rPr>
          <w:color w:val="000000"/>
        </w:rPr>
        <w:t xml:space="preserve"> – Set this switch to +4dBu to protect from overload when connecting to professional equipment and sources with high output level capabilities. Set this switch to -10dBV when connecting to lower-level consumer-grade audio equipment or to the 310S MkIII subwoofer.</w:t>
      </w:r>
    </w:p>
    <w:p w14:paraId="032BEED7" w14:textId="77777777" w:rsidR="00CB26AA" w:rsidRDefault="00CB26AA">
      <w:pPr>
        <w:spacing w:after="90"/>
        <w:ind w:left="460" w:hanging="460"/>
        <w:rPr>
          <w:b/>
          <w:bCs/>
        </w:rPr>
      </w:pPr>
      <w:r>
        <w:rPr>
          <w:b/>
          <w:bCs/>
        </w:rPr>
        <w:t>16.</w:t>
      </w:r>
      <w:r>
        <w:rPr>
          <w:b/>
          <w:bCs/>
        </w:rPr>
        <w:tab/>
      </w:r>
      <w:r>
        <w:rPr>
          <w:b/>
          <w:bCs/>
          <w:color w:val="000000"/>
        </w:rPr>
        <w:t>VOLUME CONTROL</w:t>
      </w:r>
      <w:r>
        <w:rPr>
          <w:color w:val="000000"/>
        </w:rPr>
        <w:t xml:space="preserve"> – Use this detented control to set the maximum listening level.</w:t>
      </w:r>
    </w:p>
    <w:p w14:paraId="47765717" w14:textId="77777777" w:rsidR="00CB26AA" w:rsidRDefault="00CB26AA">
      <w:pPr>
        <w:spacing w:after="90"/>
        <w:ind w:left="460" w:hanging="460"/>
        <w:rPr>
          <w:b/>
          <w:bCs/>
        </w:rPr>
      </w:pPr>
      <w:r>
        <w:rPr>
          <w:b/>
          <w:bCs/>
        </w:rPr>
        <w:t>17.</w:t>
      </w:r>
      <w:r>
        <w:rPr>
          <w:b/>
          <w:bCs/>
        </w:rPr>
        <w:tab/>
      </w:r>
      <w:r>
        <w:rPr>
          <w:b/>
          <w:bCs/>
          <w:color w:val="000000"/>
        </w:rPr>
        <w:t>POWER RECEPTACLE</w:t>
      </w:r>
      <w:r>
        <w:rPr>
          <w:color w:val="000000"/>
        </w:rPr>
        <w:t xml:space="preserve"> – Connect the included power cord to this receptacle.</w:t>
      </w:r>
    </w:p>
    <w:p w14:paraId="21F7F4E9" w14:textId="77777777" w:rsidR="00CB26AA" w:rsidRDefault="00CB26AA">
      <w:pPr>
        <w:spacing w:after="90"/>
        <w:ind w:left="460" w:hanging="460"/>
        <w:rPr>
          <w:b/>
          <w:bCs/>
          <w:sz w:val="21"/>
          <w:szCs w:val="21"/>
        </w:rPr>
      </w:pPr>
      <w:r>
        <w:rPr>
          <w:b/>
          <w:bCs/>
        </w:rPr>
        <w:t>18.</w:t>
      </w:r>
      <w:r>
        <w:rPr>
          <w:b/>
          <w:bCs/>
        </w:rPr>
        <w:tab/>
      </w:r>
      <w:r>
        <w:rPr>
          <w:b/>
          <w:bCs/>
          <w:color w:val="000000"/>
        </w:rPr>
        <w:t>POWER SWITCH</w:t>
      </w:r>
      <w:r>
        <w:rPr>
          <w:color w:val="000000"/>
        </w:rPr>
        <w:t xml:space="preserve"> – This switch turns the speaker on or off.</w:t>
      </w:r>
    </w:p>
    <w:p w14:paraId="407B5A2C" w14:textId="77777777" w:rsidR="00CB26AA" w:rsidRDefault="00CB26AA">
      <w:pPr>
        <w:pStyle w:val="Heading2"/>
        <w:spacing w:before="260" w:after="110"/>
        <w:rPr>
          <w:b w:val="0"/>
          <w:bCs w:val="0"/>
          <w:sz w:val="19"/>
          <w:szCs w:val="19"/>
        </w:rPr>
      </w:pPr>
      <w:bookmarkStart w:id="30" w:name="h29"/>
      <w:r>
        <w:t>AUDIO CONNECTIONS</w:t>
      </w:r>
      <w:bookmarkEnd w:id="30"/>
    </w:p>
    <w:p w14:paraId="573F276B" w14:textId="77777777" w:rsidR="00CB26AA" w:rsidRDefault="00CB26AA">
      <w:pPr>
        <w:spacing w:after="120"/>
      </w:pPr>
      <w:r>
        <w:rPr>
          <w:color w:val="000000"/>
        </w:rPr>
        <w:t>Connect the signal source to the BALANCED INPUT connector. The combo connector accepts one plug at a time, so only a single signal source can be connected to each monitor.</w:t>
      </w:r>
    </w:p>
    <w:p w14:paraId="2CD8211E" w14:textId="77777777" w:rsidR="00CB26AA" w:rsidRDefault="00CB26AA"/>
    <w:p w14:paraId="7A7B4F4A"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31" w:name="h30"/>
      <w:r>
        <w:lastRenderedPageBreak/>
        <w:t>Section 6: DSP Room Optimization</w:t>
      </w:r>
      <w:bookmarkEnd w:id="31"/>
    </w:p>
    <w:p w14:paraId="679DD074" w14:textId="77777777" w:rsidR="00CB26AA" w:rsidRDefault="00CB26AA">
      <w:pPr>
        <w:spacing w:after="120"/>
      </w:pPr>
      <w:r>
        <w:rPr>
          <w:color w:val="000000"/>
        </w:rPr>
        <w:t>Every room is different. The 3 Series MkIII monitors include four push-button DSP controls on the rear panel that allow the monitor's response to be matched to its physical mounting condition, its proximity to walls, and your tonal preference. The four controls provide 81 room tuning combinations.</w:t>
      </w:r>
    </w:p>
    <w:p w14:paraId="2C52D4AC" w14:textId="77777777" w:rsidR="00CB26AA" w:rsidRDefault="00A40874">
      <w:pPr>
        <w:spacing w:before="180" w:after="60" w:line="240" w:lineRule="auto"/>
        <w:jc w:val="center"/>
        <w:rPr>
          <w:i/>
          <w:iCs/>
          <w:color w:val="444444"/>
          <w:sz w:val="16"/>
          <w:szCs w:val="16"/>
        </w:rPr>
      </w:pPr>
      <w:r>
        <w:rPr>
          <w:noProof/>
        </w:rPr>
        <w:drawing>
          <wp:inline distT="0" distB="0" distL="0" distR="0" wp14:anchorId="0D253411" wp14:editId="7875B8F9">
            <wp:extent cx="5906770" cy="316357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06770" cy="3163570"/>
                    </a:xfrm>
                    <a:prstGeom prst="rect">
                      <a:avLst/>
                    </a:prstGeom>
                    <a:solidFill>
                      <a:srgbClr val="FFFFFF"/>
                    </a:solidFill>
                    <a:ln>
                      <a:noFill/>
                    </a:ln>
                  </pic:spPr>
                </pic:pic>
              </a:graphicData>
            </a:graphic>
          </wp:inline>
        </w:drawing>
      </w:r>
    </w:p>
    <w:p w14:paraId="00B59EDC" w14:textId="77777777" w:rsidR="00CB26AA" w:rsidRDefault="00CB26AA">
      <w:pPr>
        <w:spacing w:after="200" w:line="240" w:lineRule="auto"/>
        <w:jc w:val="center"/>
        <w:rPr>
          <w:b/>
          <w:bCs/>
          <w:sz w:val="21"/>
          <w:szCs w:val="21"/>
        </w:rPr>
      </w:pPr>
      <w:r>
        <w:rPr>
          <w:i/>
          <w:iCs/>
          <w:color w:val="444444"/>
          <w:sz w:val="16"/>
          <w:szCs w:val="16"/>
        </w:rPr>
        <w:t>Figure 6-1. The four DSP room optimization controls.</w:t>
      </w:r>
    </w:p>
    <w:p w14:paraId="529BFF44" w14:textId="77777777" w:rsidR="00CB26AA" w:rsidRDefault="00CB26AA">
      <w:pPr>
        <w:pStyle w:val="Heading2"/>
        <w:spacing w:before="260" w:after="110"/>
        <w:rPr>
          <w:b w:val="0"/>
          <w:bCs w:val="0"/>
          <w:sz w:val="19"/>
          <w:szCs w:val="19"/>
        </w:rPr>
      </w:pPr>
      <w:bookmarkStart w:id="32" w:name="h31"/>
      <w:r>
        <w:t>HOW THE CONTROLS WORK</w:t>
      </w:r>
      <w:bookmarkEnd w:id="32"/>
    </w:p>
    <w:p w14:paraId="459CA706" w14:textId="77777777" w:rsidR="00CB26AA" w:rsidRDefault="00CB26AA">
      <w:pPr>
        <w:spacing w:after="120"/>
        <w:rPr>
          <w:color w:val="000000"/>
        </w:rPr>
      </w:pPr>
      <w:r>
        <w:rPr>
          <w:color w:val="000000"/>
        </w:rPr>
        <w:t>Each control has its own button and a column of indicator LEDs showing the active setting. Press the button to step through the available settings; the LED next to the active setting illuminates. Settings are stored in nonvolatile memory and are retained when the speaker is powered off and on.</w:t>
      </w:r>
    </w:p>
    <w:p w14:paraId="25C075E3" w14:textId="77777777" w:rsidR="00CB26AA" w:rsidRDefault="00CB26AA">
      <w:pPr>
        <w:spacing w:after="120"/>
        <w:rPr>
          <w:b/>
          <w:bCs/>
          <w:sz w:val="21"/>
          <w:szCs w:val="21"/>
        </w:rPr>
      </w:pPr>
      <w:r>
        <w:rPr>
          <w:color w:val="000000"/>
        </w:rPr>
        <w:t>Set each monitor in a stereo or multichannel system to the same MONITOR SETUP, LF ADJUST, and HF ADJUST values. WALL DISTANCE may differ between monitors if their distances to the nearest boundary differ — for example, when one monitor sits closer to a side wall than the other.</w:t>
      </w:r>
    </w:p>
    <w:p w14:paraId="63773DBC" w14:textId="77777777" w:rsidR="00CB26AA" w:rsidRDefault="00CB26AA">
      <w:pPr>
        <w:pStyle w:val="Heading2"/>
        <w:spacing w:before="260" w:after="110"/>
        <w:rPr>
          <w:b w:val="0"/>
          <w:bCs w:val="0"/>
          <w:sz w:val="19"/>
          <w:szCs w:val="19"/>
        </w:rPr>
      </w:pPr>
      <w:bookmarkStart w:id="33" w:name="h32"/>
      <w:r>
        <w:t>MONITOR SETUP</w:t>
      </w:r>
      <w:bookmarkEnd w:id="33"/>
    </w:p>
    <w:p w14:paraId="70883EF1" w14:textId="77777777" w:rsidR="00CB26AA" w:rsidRDefault="00CB26AA">
      <w:pPr>
        <w:spacing w:after="120"/>
        <w:rPr>
          <w:b/>
          <w:bCs/>
          <w:color w:val="000000"/>
          <w:sz w:val="17"/>
          <w:szCs w:val="17"/>
        </w:rPr>
      </w:pPr>
      <w:r>
        <w:rPr>
          <w:color w:val="000000"/>
        </w:rPr>
        <w:t>MONITOR SETUP compensates for the acoustic effect of how the monitor is physically supported.</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236B79F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E3A81A" w14:textId="77777777" w:rsidR="00CB26AA" w:rsidRDefault="00CB26AA">
            <w:pPr>
              <w:spacing w:line="228" w:lineRule="auto"/>
            </w:pPr>
            <w:r>
              <w:rPr>
                <w:b/>
                <w:bCs/>
                <w:color w:val="000000"/>
                <w:sz w:val="17"/>
                <w:szCs w:val="17"/>
              </w:rPr>
              <w:t>Setting</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9B4AD5B" w14:textId="77777777" w:rsidR="00CB26AA" w:rsidRDefault="00CB26AA">
            <w:pPr>
              <w:spacing w:line="228" w:lineRule="auto"/>
            </w:pPr>
            <w:r>
              <w:rPr>
                <w:b/>
                <w:bCs/>
                <w:color w:val="000000"/>
                <w:sz w:val="17"/>
                <w:szCs w:val="17"/>
              </w:rPr>
              <w:t>Use when</w:t>
            </w:r>
          </w:p>
        </w:tc>
      </w:tr>
      <w:tr w:rsidR="00740A47" w14:paraId="29564AC6"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31CC05" w14:textId="77777777" w:rsidR="00CB26AA" w:rsidRDefault="00CB26AA">
            <w:pPr>
              <w:spacing w:line="228" w:lineRule="auto"/>
            </w:pPr>
            <w:r>
              <w:rPr>
                <w:color w:val="000000"/>
                <w:sz w:val="17"/>
                <w:szCs w:val="17"/>
              </w:rPr>
              <w:t>DESKTOP</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6CC1DF" w14:textId="77777777" w:rsidR="00CB26AA" w:rsidRDefault="00CB26AA">
            <w:pPr>
              <w:spacing w:line="228" w:lineRule="auto"/>
            </w:pPr>
            <w:r>
              <w:rPr>
                <w:color w:val="000000"/>
                <w:sz w:val="17"/>
                <w:szCs w:val="17"/>
              </w:rPr>
              <w:t>The monitor sits on a desk, console meter bridge, or other work surface. Compensates for the reflection and low-frequency reinforcement caused by the surface directly beneath and in front of the monitor.</w:t>
            </w:r>
          </w:p>
        </w:tc>
      </w:tr>
      <w:tr w:rsidR="00740A47" w14:paraId="082CF67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E7F61B2" w14:textId="77777777" w:rsidR="00CB26AA" w:rsidRDefault="00CB26AA">
            <w:pPr>
              <w:spacing w:line="228" w:lineRule="auto"/>
            </w:pPr>
            <w:r>
              <w:rPr>
                <w:color w:val="000000"/>
                <w:sz w:val="17"/>
                <w:szCs w:val="17"/>
              </w:rPr>
              <w:t>STAND</w:t>
            </w:r>
          </w:p>
        </w:tc>
        <w:tc>
          <w:tcPr>
            <w:tcW w:w="6747" w:type="dxa"/>
            <w:tcBorders>
              <w:top w:val="single" w:sz="3" w:space="0" w:color="AAAAAA"/>
              <w:left w:val="single" w:sz="3" w:space="0" w:color="AAAAAA"/>
              <w:bottom w:val="single" w:sz="3" w:space="0" w:color="AAAAAA"/>
              <w:right w:val="single" w:sz="3" w:space="0" w:color="AAAAAA"/>
            </w:tcBorders>
            <w:vAlign w:val="center"/>
          </w:tcPr>
          <w:p w14:paraId="27D3ECB7" w14:textId="77777777" w:rsidR="00CB26AA" w:rsidRDefault="00CB26AA">
            <w:pPr>
              <w:spacing w:line="228" w:lineRule="auto"/>
            </w:pPr>
            <w:r>
              <w:rPr>
                <w:color w:val="000000"/>
                <w:sz w:val="17"/>
                <w:szCs w:val="17"/>
              </w:rPr>
              <w:t>The monitor is on a dedicated speaker stand, or otherwise mounted free of large adjacent surfaces. This is the reference condition.</w:t>
            </w:r>
          </w:p>
        </w:tc>
      </w:tr>
      <w:tr w:rsidR="00740A47" w14:paraId="615AD72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FF8A9E5" w14:textId="77777777" w:rsidR="00CB26AA" w:rsidRDefault="00CB26AA">
            <w:pPr>
              <w:spacing w:line="228" w:lineRule="auto"/>
            </w:pPr>
            <w:r>
              <w:rPr>
                <w:color w:val="000000"/>
                <w:sz w:val="17"/>
                <w:szCs w:val="17"/>
              </w:rPr>
              <w:t>BRACKET</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9A8E88" w14:textId="77777777" w:rsidR="00CB26AA" w:rsidRDefault="00CB26AA">
            <w:pPr>
              <w:spacing w:line="228" w:lineRule="auto"/>
            </w:pPr>
            <w:r>
              <w:rPr>
                <w:color w:val="000000"/>
                <w:sz w:val="17"/>
                <w:szCs w:val="17"/>
              </w:rPr>
              <w:t>The monitor is mounted on a wall bracket, ceiling mount, or pole, including inverted installations. Compensates for the mounting surface behind or above the monitor.</w:t>
            </w:r>
          </w:p>
        </w:tc>
      </w:tr>
    </w:tbl>
    <w:p w14:paraId="74FD4557" w14:textId="77777777" w:rsidR="00CB26AA" w:rsidRDefault="00CB26AA">
      <w:pPr>
        <w:spacing w:after="160"/>
      </w:pPr>
    </w:p>
    <w:p w14:paraId="335A07B4" w14:textId="77777777" w:rsidR="00CB26AA" w:rsidRDefault="00CB26AA">
      <w:pPr>
        <w:pStyle w:val="Heading2"/>
        <w:spacing w:before="260" w:after="110"/>
        <w:rPr>
          <w:b w:val="0"/>
          <w:bCs w:val="0"/>
          <w:sz w:val="19"/>
          <w:szCs w:val="19"/>
        </w:rPr>
      </w:pPr>
      <w:bookmarkStart w:id="34" w:name="h33"/>
      <w:r>
        <w:t>WALL DISTANCE</w:t>
      </w:r>
      <w:bookmarkEnd w:id="34"/>
    </w:p>
    <w:p w14:paraId="1FE649DA" w14:textId="77777777" w:rsidR="00CB26AA" w:rsidRDefault="00CB26AA">
      <w:pPr>
        <w:spacing w:after="120"/>
        <w:rPr>
          <w:b/>
          <w:bCs/>
          <w:color w:val="000000"/>
          <w:sz w:val="17"/>
          <w:szCs w:val="17"/>
        </w:rPr>
      </w:pPr>
      <w:r>
        <w:rPr>
          <w:color w:val="000000"/>
        </w:rPr>
        <w:t>WALL DISTANCE applies boundary compensation based on the distance from the rear of the monitor to the nearest wall. Placing a monitor close to a wall reinforces low frequencies; this control corrects that reinforcement so bass remains neutral.</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5CD6F399"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60ABF248" w14:textId="77777777" w:rsidR="00CB26AA" w:rsidRDefault="00CB26AA">
            <w:pPr>
              <w:spacing w:line="228" w:lineRule="auto"/>
            </w:pPr>
            <w:r>
              <w:rPr>
                <w:b/>
                <w:bCs/>
                <w:color w:val="000000"/>
                <w:sz w:val="17"/>
                <w:szCs w:val="17"/>
              </w:rPr>
              <w:lastRenderedPageBreak/>
              <w:t>Setting</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F7A95F0" w14:textId="77777777" w:rsidR="00CB26AA" w:rsidRDefault="00CB26AA">
            <w:pPr>
              <w:spacing w:line="228" w:lineRule="auto"/>
            </w:pPr>
            <w:r>
              <w:rPr>
                <w:b/>
                <w:bCs/>
                <w:color w:val="000000"/>
                <w:sz w:val="17"/>
                <w:szCs w:val="17"/>
              </w:rPr>
              <w:t>Distance from monitor to nearest wall</w:t>
            </w:r>
          </w:p>
        </w:tc>
      </w:tr>
      <w:tr w:rsidR="00740A47" w14:paraId="287D01F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C2580" w14:textId="77777777" w:rsidR="00CB26AA" w:rsidRDefault="00CB26AA">
            <w:pPr>
              <w:spacing w:line="228" w:lineRule="auto"/>
            </w:pPr>
            <w:r>
              <w:rPr>
                <w:color w:val="000000"/>
                <w:sz w:val="17"/>
                <w:szCs w:val="17"/>
              </w:rPr>
              <w:t>&gt; 0.5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476F13" w14:textId="77777777" w:rsidR="00CB26AA" w:rsidRDefault="00CB26AA">
            <w:pPr>
              <w:spacing w:line="228" w:lineRule="auto"/>
            </w:pPr>
            <w:r>
              <w:rPr>
                <w:color w:val="000000"/>
                <w:sz w:val="17"/>
                <w:szCs w:val="17"/>
              </w:rPr>
              <w:t>More than 0.5 meters (approximately 20 inches). No boundary compensation applied.</w:t>
            </w:r>
          </w:p>
        </w:tc>
      </w:tr>
      <w:tr w:rsidR="00740A47" w14:paraId="4BCD1E2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EC26229" w14:textId="77777777" w:rsidR="00CB26AA" w:rsidRDefault="00CB26AA">
            <w:pPr>
              <w:spacing w:line="228" w:lineRule="auto"/>
            </w:pPr>
            <w:r>
              <w:rPr>
                <w:color w:val="000000"/>
                <w:sz w:val="17"/>
                <w:szCs w:val="17"/>
              </w:rPr>
              <w:t>0.1 – 0.5 M</w:t>
            </w:r>
          </w:p>
        </w:tc>
        <w:tc>
          <w:tcPr>
            <w:tcW w:w="6747" w:type="dxa"/>
            <w:tcBorders>
              <w:top w:val="single" w:sz="3" w:space="0" w:color="AAAAAA"/>
              <w:left w:val="single" w:sz="3" w:space="0" w:color="AAAAAA"/>
              <w:bottom w:val="single" w:sz="3" w:space="0" w:color="AAAAAA"/>
              <w:right w:val="single" w:sz="3" w:space="0" w:color="AAAAAA"/>
            </w:tcBorders>
            <w:vAlign w:val="center"/>
          </w:tcPr>
          <w:p w14:paraId="623CA685" w14:textId="77777777" w:rsidR="00CB26AA" w:rsidRDefault="00CB26AA">
            <w:pPr>
              <w:spacing w:line="228" w:lineRule="auto"/>
            </w:pPr>
            <w:r>
              <w:rPr>
                <w:color w:val="000000"/>
                <w:sz w:val="17"/>
                <w:szCs w:val="17"/>
              </w:rPr>
              <w:t>Between 0.1 and 0.5 meters (approximately 4 to 20 inches). Moderate low-frequency compensation.</w:t>
            </w:r>
          </w:p>
        </w:tc>
      </w:tr>
      <w:tr w:rsidR="00740A47" w14:paraId="0E5B7015"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0B605E" w14:textId="77777777" w:rsidR="00CB26AA" w:rsidRDefault="00CB26AA">
            <w:pPr>
              <w:spacing w:line="228" w:lineRule="auto"/>
            </w:pPr>
            <w:r>
              <w:rPr>
                <w:color w:val="000000"/>
                <w:sz w:val="17"/>
                <w:szCs w:val="17"/>
              </w:rPr>
              <w:t>&lt; 0.1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7CBC95" w14:textId="77777777" w:rsidR="00CB26AA" w:rsidRDefault="00CB26AA">
            <w:pPr>
              <w:spacing w:line="228" w:lineRule="auto"/>
            </w:pPr>
            <w:r>
              <w:rPr>
                <w:color w:val="000000"/>
                <w:sz w:val="17"/>
                <w:szCs w:val="17"/>
              </w:rPr>
              <w:t>Less than 0.1 meters (approximately 4 inches). Maximum low-frequency compensation.</w:t>
            </w:r>
          </w:p>
        </w:tc>
      </w:tr>
    </w:tbl>
    <w:p w14:paraId="64E781D6" w14:textId="77777777" w:rsidR="00CB26AA" w:rsidRDefault="00CB26AA">
      <w:pPr>
        <w:spacing w:after="160"/>
      </w:pPr>
    </w:p>
    <w:p w14:paraId="206CCF07" w14:textId="77777777" w:rsidR="00CB26AA" w:rsidRDefault="00CB26AA">
      <w:pPr>
        <w:spacing w:after="120"/>
      </w:pPr>
      <w:r>
        <w:rPr>
          <w:color w:val="000000"/>
        </w:rPr>
        <w:t>Measure from the rear panel of the monitor to the wall surface behind it. If a monitor is close to both a rear wall and a side wall, select the setting corresponding to the shorter of the two distances.</w:t>
      </w:r>
    </w:p>
    <w:p w14:paraId="094F02AF" w14:textId="77777777" w:rsidR="00CB26AA" w:rsidRDefault="00A40874">
      <w:pPr>
        <w:spacing w:before="180" w:after="60" w:line="240" w:lineRule="auto"/>
        <w:jc w:val="center"/>
        <w:rPr>
          <w:i/>
          <w:iCs/>
          <w:color w:val="444444"/>
          <w:sz w:val="16"/>
          <w:szCs w:val="16"/>
        </w:rPr>
      </w:pPr>
      <w:r>
        <w:rPr>
          <w:noProof/>
        </w:rPr>
        <w:drawing>
          <wp:inline distT="0" distB="0" distL="0" distR="0" wp14:anchorId="674B1ACF" wp14:editId="2534DFAD">
            <wp:extent cx="5906770" cy="241046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6770" cy="2410460"/>
                    </a:xfrm>
                    <a:prstGeom prst="rect">
                      <a:avLst/>
                    </a:prstGeom>
                    <a:solidFill>
                      <a:srgbClr val="FFFFFF"/>
                    </a:solidFill>
                    <a:ln>
                      <a:noFill/>
                    </a:ln>
                  </pic:spPr>
                </pic:pic>
              </a:graphicData>
            </a:graphic>
          </wp:inline>
        </w:drawing>
      </w:r>
    </w:p>
    <w:p w14:paraId="37269D76" w14:textId="77777777" w:rsidR="00CB26AA" w:rsidRDefault="00CB26AA">
      <w:pPr>
        <w:spacing w:after="200" w:line="240" w:lineRule="auto"/>
        <w:jc w:val="center"/>
        <w:rPr>
          <w:b/>
          <w:bCs/>
          <w:sz w:val="21"/>
          <w:szCs w:val="21"/>
        </w:rPr>
      </w:pPr>
      <w:r>
        <w:rPr>
          <w:i/>
          <w:iCs/>
          <w:color w:val="444444"/>
          <w:sz w:val="16"/>
          <w:szCs w:val="16"/>
        </w:rPr>
        <w:t>Figure 6-2. WALL DISTANCE settings.</w:t>
      </w:r>
    </w:p>
    <w:p w14:paraId="5F737FF2" w14:textId="77777777" w:rsidR="00CB26AA" w:rsidRDefault="00CB26AA">
      <w:pPr>
        <w:pStyle w:val="Heading2"/>
        <w:spacing w:before="260" w:after="110"/>
        <w:rPr>
          <w:b w:val="0"/>
          <w:bCs w:val="0"/>
          <w:sz w:val="19"/>
          <w:szCs w:val="19"/>
        </w:rPr>
      </w:pPr>
      <w:bookmarkStart w:id="35" w:name="h34"/>
      <w:r>
        <w:t>LF ADJUST</w:t>
      </w:r>
      <w:bookmarkEnd w:id="35"/>
    </w:p>
    <w:p w14:paraId="6D005D13" w14:textId="77777777" w:rsidR="00CB26AA" w:rsidRDefault="00CB26AA">
      <w:pPr>
        <w:spacing w:after="120"/>
        <w:rPr>
          <w:b/>
          <w:bCs/>
          <w:color w:val="000000"/>
          <w:sz w:val="17"/>
          <w:szCs w:val="17"/>
        </w:rPr>
      </w:pPr>
      <w:r>
        <w:rPr>
          <w:color w:val="000000"/>
        </w:rPr>
        <w:t>LF ADJUST applies a 300 Hz low-shelf filter to tailor the low-frequency balance to your preference and program material.</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86B403"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1FF8CE6" w14:textId="77777777" w:rsidR="00CB26AA" w:rsidRDefault="00CB26AA">
            <w:pPr>
              <w:spacing w:line="228" w:lineRule="auto"/>
            </w:pPr>
            <w:r>
              <w:rPr>
                <w:b/>
                <w:bCs/>
                <w:color w:val="000000"/>
                <w:sz w:val="17"/>
                <w:szCs w:val="17"/>
              </w:rPr>
              <w:t>Setting</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3CD3C15" w14:textId="77777777" w:rsidR="00CB26AA" w:rsidRDefault="00CB26AA">
            <w:pPr>
              <w:spacing w:line="228" w:lineRule="auto"/>
            </w:pPr>
            <w:r>
              <w:rPr>
                <w:b/>
                <w:bCs/>
                <w:color w:val="000000"/>
                <w:sz w:val="17"/>
                <w:szCs w:val="17"/>
              </w:rPr>
              <w:t>Effect</w:t>
            </w:r>
          </w:p>
        </w:tc>
      </w:tr>
      <w:tr w:rsidR="00740A47" w14:paraId="3261C5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1B4D4BF" w14:textId="77777777" w:rsidR="00CB26AA" w:rsidRDefault="00CB26AA">
            <w:pPr>
              <w:spacing w:line="228" w:lineRule="auto"/>
            </w:pPr>
            <w:r>
              <w:rPr>
                <w:color w:val="000000"/>
                <w:sz w:val="17"/>
                <w:szCs w:val="17"/>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1526E63" w14:textId="77777777" w:rsidR="00CB26AA" w:rsidRDefault="00CB26AA">
            <w:pPr>
              <w:spacing w:line="228" w:lineRule="auto"/>
            </w:pPr>
            <w:r>
              <w:rPr>
                <w:color w:val="000000"/>
                <w:sz w:val="17"/>
                <w:szCs w:val="17"/>
              </w:rPr>
              <w:t>Adds 2 dB below 300 Hz. Adds weight and warmth.</w:t>
            </w:r>
          </w:p>
        </w:tc>
      </w:tr>
      <w:tr w:rsidR="00740A47" w14:paraId="58E84E23"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BDCCB0F" w14:textId="77777777" w:rsidR="00CB26AA" w:rsidRDefault="00CB26AA">
            <w:pPr>
              <w:spacing w:line="228" w:lineRule="auto"/>
            </w:pPr>
            <w:r>
              <w:rPr>
                <w:color w:val="000000"/>
                <w:sz w:val="17"/>
                <w:szCs w:val="17"/>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1066F597" w14:textId="77777777" w:rsidR="00CB26AA" w:rsidRDefault="00CB26AA">
            <w:pPr>
              <w:spacing w:line="228" w:lineRule="auto"/>
            </w:pPr>
            <w:r>
              <w:rPr>
                <w:color w:val="000000"/>
                <w:sz w:val="17"/>
                <w:szCs w:val="17"/>
              </w:rPr>
              <w:t>Flat reference response. Recommended starting point.</w:t>
            </w:r>
          </w:p>
        </w:tc>
      </w:tr>
      <w:tr w:rsidR="00740A47" w14:paraId="29D23ACC"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0A7BF7" w14:textId="77777777" w:rsidR="00CB26AA" w:rsidRDefault="00CB26AA">
            <w:pPr>
              <w:spacing w:line="228" w:lineRule="auto"/>
            </w:pPr>
            <w:r>
              <w:rPr>
                <w:color w:val="000000"/>
                <w:sz w:val="17"/>
                <w:szCs w:val="17"/>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442981C" w14:textId="77777777" w:rsidR="00CB26AA" w:rsidRDefault="00CB26AA">
            <w:pPr>
              <w:spacing w:line="228" w:lineRule="auto"/>
            </w:pPr>
            <w:r>
              <w:rPr>
                <w:color w:val="000000"/>
                <w:sz w:val="17"/>
                <w:szCs w:val="17"/>
              </w:rPr>
              <w:t>Reduces 2 dB below 300 Hz. Useful in rooms with excess low-frequency energy, or when a subwoofer is carrying the low end.</w:t>
            </w:r>
          </w:p>
        </w:tc>
      </w:tr>
    </w:tbl>
    <w:p w14:paraId="012668AC" w14:textId="77777777" w:rsidR="00CB26AA" w:rsidRDefault="00CB26AA">
      <w:pPr>
        <w:spacing w:after="160"/>
      </w:pPr>
    </w:p>
    <w:p w14:paraId="398A49AE" w14:textId="77777777" w:rsidR="00CB26AA" w:rsidRDefault="00CB26AA">
      <w:pPr>
        <w:pStyle w:val="Heading2"/>
        <w:spacing w:before="260" w:after="110"/>
        <w:rPr>
          <w:b w:val="0"/>
          <w:bCs w:val="0"/>
          <w:sz w:val="19"/>
          <w:szCs w:val="19"/>
        </w:rPr>
      </w:pPr>
      <w:bookmarkStart w:id="36" w:name="h35"/>
      <w:r>
        <w:t>HF ADJUST</w:t>
      </w:r>
      <w:bookmarkEnd w:id="36"/>
    </w:p>
    <w:p w14:paraId="09395EB9" w14:textId="77777777" w:rsidR="00CB26AA" w:rsidRDefault="00CB26AA">
      <w:pPr>
        <w:spacing w:after="120"/>
        <w:rPr>
          <w:b/>
          <w:bCs/>
          <w:color w:val="000000"/>
          <w:sz w:val="17"/>
          <w:szCs w:val="17"/>
        </w:rPr>
      </w:pPr>
      <w:r>
        <w:rPr>
          <w:color w:val="000000"/>
        </w:rPr>
        <w:t>HF ADJUST applies a 3 kHz high-shelf filter to tailor the high-frequency balance to your room and preference.</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174A12D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8F39B39" w14:textId="77777777" w:rsidR="00CB26AA" w:rsidRDefault="00CB26AA">
            <w:pPr>
              <w:spacing w:line="228" w:lineRule="auto"/>
            </w:pPr>
            <w:r>
              <w:rPr>
                <w:b/>
                <w:bCs/>
                <w:color w:val="000000"/>
                <w:sz w:val="17"/>
                <w:szCs w:val="17"/>
              </w:rPr>
              <w:t>Setting</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496C681" w14:textId="77777777" w:rsidR="00CB26AA" w:rsidRDefault="00CB26AA">
            <w:pPr>
              <w:spacing w:line="228" w:lineRule="auto"/>
            </w:pPr>
            <w:r>
              <w:rPr>
                <w:b/>
                <w:bCs/>
                <w:color w:val="000000"/>
                <w:sz w:val="17"/>
                <w:szCs w:val="17"/>
              </w:rPr>
              <w:t>Effect</w:t>
            </w:r>
          </w:p>
        </w:tc>
      </w:tr>
      <w:tr w:rsidR="00740A47" w14:paraId="160F10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C08823" w14:textId="77777777" w:rsidR="00CB26AA" w:rsidRDefault="00CB26AA">
            <w:pPr>
              <w:spacing w:line="228" w:lineRule="auto"/>
            </w:pPr>
            <w:r>
              <w:rPr>
                <w:color w:val="000000"/>
                <w:sz w:val="17"/>
                <w:szCs w:val="17"/>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360A2" w14:textId="77777777" w:rsidR="00CB26AA" w:rsidRDefault="00CB26AA">
            <w:pPr>
              <w:spacing w:line="228" w:lineRule="auto"/>
            </w:pPr>
            <w:r>
              <w:rPr>
                <w:color w:val="000000"/>
                <w:sz w:val="17"/>
                <w:szCs w:val="17"/>
              </w:rPr>
              <w:t>Adds 2 dB above 3 kHz. Useful in acoustically absorptive rooms with significant soft furnishings or heavy treatment.</w:t>
            </w:r>
          </w:p>
        </w:tc>
      </w:tr>
      <w:tr w:rsidR="00740A47" w14:paraId="0C330170"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AF31CF1" w14:textId="77777777" w:rsidR="00CB26AA" w:rsidRDefault="00CB26AA">
            <w:pPr>
              <w:spacing w:line="228" w:lineRule="auto"/>
            </w:pPr>
            <w:r>
              <w:rPr>
                <w:color w:val="000000"/>
                <w:sz w:val="17"/>
                <w:szCs w:val="17"/>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3BAA37FF" w14:textId="77777777" w:rsidR="00CB26AA" w:rsidRDefault="00CB26AA">
            <w:pPr>
              <w:spacing w:line="228" w:lineRule="auto"/>
            </w:pPr>
            <w:r>
              <w:rPr>
                <w:color w:val="000000"/>
                <w:sz w:val="17"/>
                <w:szCs w:val="17"/>
              </w:rPr>
              <w:t>Flat reference response. Recommended starting point.</w:t>
            </w:r>
          </w:p>
        </w:tc>
      </w:tr>
      <w:tr w:rsidR="00740A47" w14:paraId="67BFC9C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CAEA53" w14:textId="77777777" w:rsidR="00CB26AA" w:rsidRDefault="00CB26AA">
            <w:pPr>
              <w:spacing w:line="228" w:lineRule="auto"/>
            </w:pPr>
            <w:r>
              <w:rPr>
                <w:color w:val="000000"/>
                <w:sz w:val="17"/>
                <w:szCs w:val="17"/>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28C3450" w14:textId="77777777" w:rsidR="00CB26AA" w:rsidRDefault="00CB26AA">
            <w:pPr>
              <w:spacing w:line="228" w:lineRule="auto"/>
            </w:pPr>
            <w:r>
              <w:rPr>
                <w:color w:val="000000"/>
                <w:sz w:val="17"/>
                <w:szCs w:val="17"/>
              </w:rPr>
              <w:t>Reduces 2 dB above 3 kHz. Useful in acoustically reflective rooms with hard, untreated surfaces.</w:t>
            </w:r>
          </w:p>
        </w:tc>
      </w:tr>
    </w:tbl>
    <w:p w14:paraId="43AE07DB" w14:textId="77777777" w:rsidR="00CB26AA" w:rsidRDefault="00CB26AA">
      <w:pPr>
        <w:spacing w:after="160"/>
      </w:pPr>
    </w:p>
    <w:p w14:paraId="0670277E" w14:textId="77777777" w:rsidR="00CB26AA" w:rsidRDefault="00CB26AA">
      <w:pPr>
        <w:pStyle w:val="Heading2"/>
        <w:spacing w:before="260" w:after="110"/>
        <w:rPr>
          <w:b w:val="0"/>
          <w:bCs w:val="0"/>
          <w:sz w:val="19"/>
          <w:szCs w:val="19"/>
        </w:rPr>
      </w:pPr>
      <w:bookmarkStart w:id="37" w:name="h36"/>
      <w:r>
        <w:t>FACTORY DEFAULT SETTINGS</w:t>
      </w:r>
      <w:bookmarkEnd w:id="37"/>
    </w:p>
    <w:p w14:paraId="17A7B277" w14:textId="77777777" w:rsidR="00CB26AA" w:rsidRDefault="00CB26AA">
      <w:pPr>
        <w:spacing w:after="120"/>
        <w:rPr>
          <w:b/>
          <w:bCs/>
          <w:color w:val="000000"/>
          <w:sz w:val="17"/>
          <w:szCs w:val="17"/>
        </w:rPr>
      </w:pPr>
      <w:r>
        <w:rPr>
          <w:color w:val="000000"/>
        </w:rPr>
        <w:t>3 Series MkIII products ship from the factory with the following settings: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5307370D"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7640B8" w14:textId="77777777" w:rsidR="00CB26AA" w:rsidRDefault="00CB26AA">
            <w:pPr>
              <w:spacing w:line="228" w:lineRule="auto"/>
            </w:pPr>
            <w:r>
              <w:rPr>
                <w:b/>
                <w:bCs/>
                <w:color w:val="000000"/>
                <w:sz w:val="17"/>
                <w:szCs w:val="17"/>
              </w:rPr>
              <w:lastRenderedPageBreak/>
              <w:t>Control</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9DA33E" w14:textId="77777777" w:rsidR="00CB26AA" w:rsidRDefault="00CB26AA">
            <w:pPr>
              <w:spacing w:line="228" w:lineRule="auto"/>
            </w:pPr>
            <w:r>
              <w:rPr>
                <w:b/>
                <w:bCs/>
                <w:color w:val="000000"/>
                <w:sz w:val="17"/>
                <w:szCs w:val="17"/>
              </w:rPr>
              <w:t>305P / 306P / 308P MkIII</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08C578A" w14:textId="77777777" w:rsidR="00CB26AA" w:rsidRDefault="00CB26AA">
            <w:pPr>
              <w:spacing w:line="228" w:lineRule="auto"/>
            </w:pPr>
            <w:r>
              <w:rPr>
                <w:b/>
                <w:bCs/>
                <w:color w:val="000000"/>
                <w:sz w:val="17"/>
                <w:szCs w:val="17"/>
              </w:rPr>
              <w:t>310S MkIII</w:t>
            </w:r>
          </w:p>
        </w:tc>
      </w:tr>
      <w:tr w:rsidR="00740A47" w14:paraId="6F87D213"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D7D98B" w14:textId="77777777" w:rsidR="00CB26AA" w:rsidRDefault="00CB26AA">
            <w:pPr>
              <w:spacing w:line="228" w:lineRule="auto"/>
            </w:pPr>
            <w:r>
              <w:rPr>
                <w:color w:val="000000"/>
                <w:sz w:val="17"/>
                <w:szCs w:val="17"/>
              </w:rPr>
              <w:t>Monitor Setup</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C191F3" w14:textId="77777777" w:rsidR="00CB26AA" w:rsidRDefault="00CB26AA">
            <w:pPr>
              <w:spacing w:line="228" w:lineRule="auto"/>
            </w:pPr>
            <w:r>
              <w:rPr>
                <w:color w:val="000000"/>
                <w:sz w:val="17"/>
                <w:szCs w:val="17"/>
              </w:rPr>
              <w:t>DESKTOP</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A08D2B1" w14:textId="77777777" w:rsidR="00CB26AA" w:rsidRDefault="00CB26AA">
            <w:pPr>
              <w:spacing w:line="228" w:lineRule="auto"/>
            </w:pPr>
            <w:r>
              <w:rPr>
                <w:color w:val="000000"/>
                <w:sz w:val="17"/>
                <w:szCs w:val="17"/>
              </w:rPr>
              <w:t>—</w:t>
            </w:r>
          </w:p>
        </w:tc>
      </w:tr>
      <w:tr w:rsidR="00740A47" w14:paraId="353183A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89313D2" w14:textId="77777777" w:rsidR="00CB26AA" w:rsidRDefault="00CB26AA">
            <w:pPr>
              <w:spacing w:line="228" w:lineRule="auto"/>
            </w:pPr>
            <w:r>
              <w:rPr>
                <w:color w:val="000000"/>
                <w:sz w:val="17"/>
                <w:szCs w:val="17"/>
              </w:rPr>
              <w:t>Wall Distance</w:t>
            </w:r>
          </w:p>
        </w:tc>
        <w:tc>
          <w:tcPr>
            <w:tcW w:w="2399" w:type="dxa"/>
            <w:tcBorders>
              <w:top w:val="single" w:sz="3" w:space="0" w:color="AAAAAA"/>
              <w:left w:val="single" w:sz="3" w:space="0" w:color="AAAAAA"/>
              <w:bottom w:val="single" w:sz="3" w:space="0" w:color="AAAAAA"/>
              <w:right w:val="single" w:sz="3" w:space="0" w:color="AAAAAA"/>
            </w:tcBorders>
            <w:vAlign w:val="center"/>
          </w:tcPr>
          <w:p w14:paraId="4D6C2EF0" w14:textId="77777777" w:rsidR="00CB26AA" w:rsidRDefault="00CB26AA">
            <w:pPr>
              <w:spacing w:line="228" w:lineRule="auto"/>
            </w:pPr>
            <w:r>
              <w:rPr>
                <w:color w:val="000000"/>
                <w:sz w:val="17"/>
                <w:szCs w:val="17"/>
              </w:rPr>
              <w:t>&gt; 0.5 M</w:t>
            </w:r>
          </w:p>
        </w:tc>
        <w:tc>
          <w:tcPr>
            <w:tcW w:w="4849" w:type="dxa"/>
            <w:tcBorders>
              <w:top w:val="single" w:sz="3" w:space="0" w:color="AAAAAA"/>
              <w:left w:val="single" w:sz="3" w:space="0" w:color="AAAAAA"/>
              <w:bottom w:val="single" w:sz="3" w:space="0" w:color="AAAAAA"/>
              <w:right w:val="single" w:sz="3" w:space="0" w:color="AAAAAA"/>
            </w:tcBorders>
            <w:vAlign w:val="center"/>
          </w:tcPr>
          <w:p w14:paraId="4A518A40" w14:textId="77777777" w:rsidR="00CB26AA" w:rsidRDefault="00CB26AA">
            <w:pPr>
              <w:spacing w:line="228" w:lineRule="auto"/>
            </w:pPr>
            <w:r>
              <w:rPr>
                <w:color w:val="000000"/>
                <w:sz w:val="17"/>
                <w:szCs w:val="17"/>
              </w:rPr>
              <w:t>—</w:t>
            </w:r>
          </w:p>
        </w:tc>
      </w:tr>
      <w:tr w:rsidR="00740A47" w14:paraId="40EE5776"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485AB" w14:textId="77777777" w:rsidR="00CB26AA" w:rsidRDefault="00CB26AA">
            <w:pPr>
              <w:spacing w:line="228" w:lineRule="auto"/>
            </w:pPr>
            <w:r>
              <w:rPr>
                <w:color w:val="000000"/>
                <w:sz w:val="17"/>
                <w:szCs w:val="17"/>
              </w:rPr>
              <w:t>LF Adjust</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D8CF75" w14:textId="77777777" w:rsidR="00CB26AA" w:rsidRDefault="00CB26AA">
            <w:pPr>
              <w:spacing w:line="228" w:lineRule="auto"/>
            </w:pPr>
            <w:r>
              <w:rPr>
                <w:color w:val="000000"/>
                <w:sz w:val="17"/>
                <w:szCs w:val="17"/>
              </w:rPr>
              <w:t>NEUTRAL</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9B8948" w14:textId="77777777" w:rsidR="00CB26AA" w:rsidRDefault="00CB26AA">
            <w:pPr>
              <w:spacing w:line="228" w:lineRule="auto"/>
            </w:pPr>
            <w:r>
              <w:rPr>
                <w:color w:val="000000"/>
                <w:sz w:val="17"/>
                <w:szCs w:val="17"/>
              </w:rPr>
              <w:t>—</w:t>
            </w:r>
          </w:p>
        </w:tc>
      </w:tr>
      <w:tr w:rsidR="00740A47" w14:paraId="0791C38A"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129E2E93" w14:textId="77777777" w:rsidR="00CB26AA" w:rsidRDefault="00CB26AA">
            <w:pPr>
              <w:spacing w:line="228" w:lineRule="auto"/>
            </w:pPr>
            <w:r>
              <w:rPr>
                <w:color w:val="000000"/>
                <w:sz w:val="17"/>
                <w:szCs w:val="17"/>
              </w:rPr>
              <w:t>HF Adjust</w:t>
            </w:r>
          </w:p>
        </w:tc>
        <w:tc>
          <w:tcPr>
            <w:tcW w:w="2399" w:type="dxa"/>
            <w:tcBorders>
              <w:top w:val="single" w:sz="3" w:space="0" w:color="AAAAAA"/>
              <w:left w:val="single" w:sz="3" w:space="0" w:color="AAAAAA"/>
              <w:bottom w:val="single" w:sz="3" w:space="0" w:color="AAAAAA"/>
              <w:right w:val="single" w:sz="3" w:space="0" w:color="AAAAAA"/>
            </w:tcBorders>
            <w:vAlign w:val="center"/>
          </w:tcPr>
          <w:p w14:paraId="596D75AC" w14:textId="77777777" w:rsidR="00CB26AA" w:rsidRDefault="00CB26AA">
            <w:pPr>
              <w:spacing w:line="228" w:lineRule="auto"/>
            </w:pPr>
            <w:r>
              <w:rPr>
                <w:color w:val="000000"/>
                <w:sz w:val="17"/>
                <w:szCs w:val="17"/>
              </w:rPr>
              <w:t>NEUTRAL</w:t>
            </w:r>
          </w:p>
        </w:tc>
        <w:tc>
          <w:tcPr>
            <w:tcW w:w="4849" w:type="dxa"/>
            <w:tcBorders>
              <w:top w:val="single" w:sz="3" w:space="0" w:color="AAAAAA"/>
              <w:left w:val="single" w:sz="3" w:space="0" w:color="AAAAAA"/>
              <w:bottom w:val="single" w:sz="3" w:space="0" w:color="AAAAAA"/>
              <w:right w:val="single" w:sz="3" w:space="0" w:color="AAAAAA"/>
            </w:tcBorders>
            <w:vAlign w:val="center"/>
          </w:tcPr>
          <w:p w14:paraId="57483122" w14:textId="77777777" w:rsidR="00CB26AA" w:rsidRDefault="00CB26AA">
            <w:pPr>
              <w:spacing w:line="228" w:lineRule="auto"/>
            </w:pPr>
            <w:r>
              <w:rPr>
                <w:color w:val="000000"/>
                <w:sz w:val="17"/>
                <w:szCs w:val="17"/>
              </w:rPr>
              <w:t>—</w:t>
            </w:r>
          </w:p>
        </w:tc>
      </w:tr>
      <w:tr w:rsidR="00740A47" w14:paraId="0951C80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E0744F8" w14:textId="77777777" w:rsidR="00CB26AA" w:rsidRDefault="00CB26AA">
            <w:pPr>
              <w:spacing w:line="228" w:lineRule="auto"/>
            </w:pPr>
            <w:r>
              <w:rPr>
                <w:color w:val="000000"/>
                <w:sz w:val="17"/>
                <w:szCs w:val="17"/>
              </w:rPr>
              <w:t>Crossover</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EDD500" w14:textId="77777777" w:rsidR="00CB26AA" w:rsidRDefault="00CB26AA">
            <w:pPr>
              <w:spacing w:line="228" w:lineRule="auto"/>
            </w:pPr>
            <w:r>
              <w:rPr>
                <w:color w:val="000000"/>
                <w:sz w:val="17"/>
                <w:szCs w:val="17"/>
              </w:rPr>
              <w:t>—</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A116B64" w14:textId="77777777" w:rsidR="00CB26AA" w:rsidRDefault="00CB26AA">
            <w:pPr>
              <w:spacing w:line="228" w:lineRule="auto"/>
            </w:pPr>
            <w:r>
              <w:rPr>
                <w:color w:val="000000"/>
                <w:sz w:val="17"/>
                <w:szCs w:val="17"/>
              </w:rPr>
              <w:t>80 Hz</w:t>
            </w:r>
          </w:p>
        </w:tc>
      </w:tr>
      <w:tr w:rsidR="00740A47" w14:paraId="686DD4FE"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217463C8" w14:textId="77777777" w:rsidR="00CB26AA" w:rsidRDefault="00CB26AA">
            <w:pPr>
              <w:spacing w:line="228" w:lineRule="auto"/>
            </w:pPr>
            <w:r>
              <w:rPr>
                <w:color w:val="000000"/>
                <w:sz w:val="17"/>
                <w:szCs w:val="17"/>
              </w:rPr>
              <w:t>Polarity</w:t>
            </w:r>
          </w:p>
        </w:tc>
        <w:tc>
          <w:tcPr>
            <w:tcW w:w="2399" w:type="dxa"/>
            <w:tcBorders>
              <w:top w:val="single" w:sz="3" w:space="0" w:color="AAAAAA"/>
              <w:left w:val="single" w:sz="3" w:space="0" w:color="AAAAAA"/>
              <w:bottom w:val="single" w:sz="3" w:space="0" w:color="AAAAAA"/>
              <w:right w:val="single" w:sz="3" w:space="0" w:color="AAAAAA"/>
            </w:tcBorders>
            <w:vAlign w:val="center"/>
          </w:tcPr>
          <w:p w14:paraId="0924A6F5" w14:textId="77777777" w:rsidR="00CB26AA" w:rsidRDefault="00CB26AA">
            <w:pPr>
              <w:spacing w:line="228" w:lineRule="auto"/>
            </w:pPr>
            <w:r>
              <w:rPr>
                <w:color w:val="000000"/>
                <w:sz w:val="17"/>
                <w:szCs w:val="17"/>
              </w:rPr>
              <w:t>—</w:t>
            </w:r>
          </w:p>
        </w:tc>
        <w:tc>
          <w:tcPr>
            <w:tcW w:w="4849" w:type="dxa"/>
            <w:tcBorders>
              <w:top w:val="single" w:sz="3" w:space="0" w:color="AAAAAA"/>
              <w:left w:val="single" w:sz="3" w:space="0" w:color="AAAAAA"/>
              <w:bottom w:val="single" w:sz="3" w:space="0" w:color="AAAAAA"/>
              <w:right w:val="single" w:sz="3" w:space="0" w:color="AAAAAA"/>
            </w:tcBorders>
            <w:vAlign w:val="center"/>
          </w:tcPr>
          <w:p w14:paraId="5E25BA6D" w14:textId="77777777" w:rsidR="00CB26AA" w:rsidRDefault="00CB26AA">
            <w:pPr>
              <w:spacing w:line="228" w:lineRule="auto"/>
            </w:pPr>
            <w:r>
              <w:rPr>
                <w:color w:val="000000"/>
                <w:sz w:val="17"/>
                <w:szCs w:val="17"/>
              </w:rPr>
              <w:t>0°</w:t>
            </w:r>
          </w:p>
        </w:tc>
      </w:tr>
      <w:tr w:rsidR="00740A47" w14:paraId="32BEDE7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90F59B" w14:textId="77777777" w:rsidR="00CB26AA" w:rsidRDefault="00CB26AA">
            <w:pPr>
              <w:spacing w:line="228" w:lineRule="auto"/>
            </w:pPr>
            <w:r>
              <w:rPr>
                <w:color w:val="000000"/>
                <w:sz w:val="17"/>
                <w:szCs w:val="17"/>
              </w:rPr>
              <w:t>Input Sensitivity</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B1346" w14:textId="77777777" w:rsidR="00CB26AA" w:rsidRDefault="00CB26AA">
            <w:pPr>
              <w:spacing w:line="228" w:lineRule="auto"/>
            </w:pPr>
            <w:r>
              <w:rPr>
                <w:color w:val="000000"/>
                <w:sz w:val="17"/>
                <w:szCs w:val="17"/>
              </w:rPr>
              <w:t>+4dBu</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8F47B6" w14:textId="77777777" w:rsidR="00CB26AA" w:rsidRDefault="00CB26AA">
            <w:pPr>
              <w:spacing w:line="228" w:lineRule="auto"/>
            </w:pPr>
            <w:r>
              <w:rPr>
                <w:color w:val="000000"/>
                <w:sz w:val="17"/>
                <w:szCs w:val="17"/>
              </w:rPr>
              <w:t>+4dBu</w:t>
            </w:r>
          </w:p>
        </w:tc>
      </w:tr>
      <w:tr w:rsidR="00740A47" w14:paraId="5CEE351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5F688046" w14:textId="77777777" w:rsidR="00CB26AA" w:rsidRDefault="00CB26AA">
            <w:pPr>
              <w:spacing w:line="228" w:lineRule="auto"/>
            </w:pPr>
            <w:r>
              <w:rPr>
                <w:color w:val="000000"/>
                <w:sz w:val="17"/>
                <w:szCs w:val="17"/>
              </w:rPr>
              <w:t>Volume</w:t>
            </w:r>
          </w:p>
        </w:tc>
        <w:tc>
          <w:tcPr>
            <w:tcW w:w="2399" w:type="dxa"/>
            <w:tcBorders>
              <w:top w:val="single" w:sz="3" w:space="0" w:color="AAAAAA"/>
              <w:left w:val="single" w:sz="3" w:space="0" w:color="AAAAAA"/>
              <w:bottom w:val="single" w:sz="3" w:space="0" w:color="AAAAAA"/>
              <w:right w:val="single" w:sz="3" w:space="0" w:color="AAAAAA"/>
            </w:tcBorders>
            <w:vAlign w:val="center"/>
          </w:tcPr>
          <w:p w14:paraId="470DD47F" w14:textId="77777777" w:rsidR="00CB26AA" w:rsidRDefault="00CB26AA">
            <w:pPr>
              <w:spacing w:line="228" w:lineRule="auto"/>
            </w:pPr>
            <w:r>
              <w:rPr>
                <w:color w:val="000000"/>
                <w:sz w:val="17"/>
                <w:szCs w:val="17"/>
              </w:rPr>
              <w:t>Center (12 o'clock)</w:t>
            </w:r>
          </w:p>
        </w:tc>
        <w:tc>
          <w:tcPr>
            <w:tcW w:w="4849" w:type="dxa"/>
            <w:tcBorders>
              <w:top w:val="single" w:sz="3" w:space="0" w:color="AAAAAA"/>
              <w:left w:val="single" w:sz="3" w:space="0" w:color="AAAAAA"/>
              <w:bottom w:val="single" w:sz="3" w:space="0" w:color="AAAAAA"/>
              <w:right w:val="single" w:sz="3" w:space="0" w:color="AAAAAA"/>
            </w:tcBorders>
            <w:vAlign w:val="center"/>
          </w:tcPr>
          <w:p w14:paraId="789DE885" w14:textId="77777777" w:rsidR="00CB26AA" w:rsidRDefault="00CB26AA">
            <w:pPr>
              <w:spacing w:line="228" w:lineRule="auto"/>
            </w:pPr>
            <w:r>
              <w:rPr>
                <w:color w:val="000000"/>
                <w:sz w:val="17"/>
                <w:szCs w:val="17"/>
              </w:rPr>
              <w:t>Center (12 o'clock)</w:t>
            </w:r>
          </w:p>
        </w:tc>
      </w:tr>
      <w:tr w:rsidR="00740A47" w14:paraId="63EE5844"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77C072" w14:textId="77777777" w:rsidR="00CB26AA" w:rsidRDefault="00CB26AA">
            <w:pPr>
              <w:spacing w:line="228" w:lineRule="auto"/>
            </w:pPr>
            <w:r>
              <w:rPr>
                <w:color w:val="000000"/>
                <w:sz w:val="17"/>
                <w:szCs w:val="17"/>
              </w:rPr>
              <w:t>AC Power</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1EB061" w14:textId="77777777" w:rsidR="00CB26AA" w:rsidRDefault="00CB26AA">
            <w:pPr>
              <w:spacing w:line="228" w:lineRule="auto"/>
            </w:pPr>
            <w:r>
              <w:rPr>
                <w:color w:val="000000"/>
                <w:sz w:val="17"/>
                <w:szCs w:val="17"/>
              </w:rPr>
              <w:t>OFF</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614059" w14:textId="77777777" w:rsidR="00CB26AA" w:rsidRDefault="00CB26AA">
            <w:pPr>
              <w:spacing w:line="228" w:lineRule="auto"/>
            </w:pPr>
            <w:r>
              <w:rPr>
                <w:color w:val="000000"/>
                <w:sz w:val="17"/>
                <w:szCs w:val="17"/>
              </w:rPr>
              <w:t>OFF</w:t>
            </w:r>
          </w:p>
        </w:tc>
      </w:tr>
      <w:tr w:rsidR="00740A47" w14:paraId="1E3337FD"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9BD22E9" w14:textId="77777777" w:rsidR="00CB26AA" w:rsidRDefault="00CB26AA">
            <w:pPr>
              <w:spacing w:line="228" w:lineRule="auto"/>
            </w:pPr>
            <w:r>
              <w:rPr>
                <w:color w:val="000000"/>
                <w:sz w:val="17"/>
                <w:szCs w:val="17"/>
              </w:rPr>
              <w:t>ErP standby</w:t>
            </w:r>
          </w:p>
        </w:tc>
        <w:tc>
          <w:tcPr>
            <w:tcW w:w="2399" w:type="dxa"/>
            <w:tcBorders>
              <w:top w:val="single" w:sz="3" w:space="0" w:color="AAAAAA"/>
              <w:left w:val="single" w:sz="3" w:space="0" w:color="AAAAAA"/>
              <w:bottom w:val="single" w:sz="3" w:space="0" w:color="AAAAAA"/>
              <w:right w:val="single" w:sz="3" w:space="0" w:color="AAAAAA"/>
            </w:tcBorders>
            <w:vAlign w:val="center"/>
          </w:tcPr>
          <w:p w14:paraId="77F1284C" w14:textId="77777777" w:rsidR="00CB26AA" w:rsidRDefault="00CB26AA">
            <w:pPr>
              <w:spacing w:line="228" w:lineRule="auto"/>
            </w:pPr>
            <w:r>
              <w:rPr>
                <w:color w:val="000000"/>
                <w:sz w:val="17"/>
                <w:szCs w:val="17"/>
              </w:rPr>
              <w:t>Enabled</w:t>
            </w:r>
          </w:p>
        </w:tc>
        <w:tc>
          <w:tcPr>
            <w:tcW w:w="4849" w:type="dxa"/>
            <w:tcBorders>
              <w:top w:val="single" w:sz="3" w:space="0" w:color="AAAAAA"/>
              <w:left w:val="single" w:sz="3" w:space="0" w:color="AAAAAA"/>
              <w:bottom w:val="single" w:sz="3" w:space="0" w:color="AAAAAA"/>
              <w:right w:val="single" w:sz="3" w:space="0" w:color="AAAAAA"/>
            </w:tcBorders>
            <w:vAlign w:val="center"/>
          </w:tcPr>
          <w:p w14:paraId="79A3DBC6" w14:textId="77777777" w:rsidR="00CB26AA" w:rsidRDefault="00CB26AA">
            <w:pPr>
              <w:spacing w:line="228" w:lineRule="auto"/>
            </w:pPr>
            <w:r>
              <w:rPr>
                <w:color w:val="000000"/>
                <w:sz w:val="17"/>
                <w:szCs w:val="17"/>
              </w:rPr>
              <w:t>Enabled</w:t>
            </w:r>
          </w:p>
        </w:tc>
      </w:tr>
      <w:tr w:rsidR="00740A47" w14:paraId="771B3E28"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F79E88" w14:textId="77777777" w:rsidR="00CB26AA" w:rsidRDefault="00CB26AA">
            <w:pPr>
              <w:spacing w:line="228" w:lineRule="auto"/>
            </w:pPr>
            <w:r>
              <w:rPr>
                <w:color w:val="000000"/>
                <w:sz w:val="17"/>
                <w:szCs w:val="17"/>
              </w:rPr>
              <w:t>Front LED</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9509" w14:textId="77777777" w:rsidR="00CB26AA" w:rsidRDefault="00CB26AA">
            <w:pPr>
              <w:spacing w:line="228" w:lineRule="auto"/>
            </w:pPr>
            <w:r>
              <w:rPr>
                <w:color w:val="000000"/>
                <w:sz w:val="17"/>
                <w:szCs w:val="17"/>
              </w:rPr>
              <w:t>On</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2734A4" w14:textId="77777777" w:rsidR="00CB26AA" w:rsidRDefault="00CB26AA">
            <w:pPr>
              <w:spacing w:line="228" w:lineRule="auto"/>
            </w:pPr>
            <w:r>
              <w:rPr>
                <w:color w:val="000000"/>
                <w:sz w:val="17"/>
                <w:szCs w:val="17"/>
              </w:rPr>
              <w:t>On</w:t>
            </w:r>
          </w:p>
        </w:tc>
      </w:tr>
    </w:tbl>
    <w:p w14:paraId="6B2C88C7" w14:textId="77777777" w:rsidR="00CB26AA" w:rsidRDefault="00CB26AA">
      <w:pPr>
        <w:spacing w:after="160"/>
      </w:pPr>
    </w:p>
    <w:p w14:paraId="26882B10" w14:textId="77777777" w:rsidR="00CB26AA" w:rsidRDefault="00CB26AA">
      <w:pPr>
        <w:pStyle w:val="Heading2"/>
        <w:spacing w:before="260" w:after="110"/>
        <w:rPr>
          <w:b w:val="0"/>
          <w:bCs w:val="0"/>
          <w:sz w:val="19"/>
          <w:szCs w:val="19"/>
        </w:rPr>
      </w:pPr>
      <w:bookmarkStart w:id="38" w:name="h37"/>
      <w:r>
        <w:t>RECOMMENDED STARTING POINTS</w:t>
      </w:r>
      <w:bookmarkEnd w:id="38"/>
    </w:p>
    <w:p w14:paraId="50E8C686" w14:textId="77777777" w:rsidR="00CB26AA" w:rsidRDefault="00CB26AA">
      <w:pPr>
        <w:spacing w:after="120"/>
        <w:rPr>
          <w:b/>
          <w:bCs/>
          <w:color w:val="000000"/>
          <w:sz w:val="16"/>
          <w:szCs w:val="16"/>
        </w:rPr>
      </w:pPr>
      <w:r>
        <w:rPr>
          <w:color w:val="000000"/>
        </w:rPr>
        <w:t>The following combinations are useful starting points. Always trust your ears and familiar reference material over any preset.</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1929"/>
        <w:gridCol w:w="1930"/>
        <w:gridCol w:w="1927"/>
        <w:gridCol w:w="1930"/>
        <w:gridCol w:w="1932"/>
      </w:tblGrid>
      <w:tr w:rsidR="00740A47" w14:paraId="14AE989A" w14:textId="77777777">
        <w:trPr>
          <w:tblHeader/>
        </w:trPr>
        <w:tc>
          <w:tcPr>
            <w:tcW w:w="192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D14E7FC" w14:textId="77777777" w:rsidR="00CB26AA" w:rsidRDefault="00CB26AA">
            <w:pPr>
              <w:spacing w:line="228" w:lineRule="auto"/>
            </w:pPr>
            <w:r>
              <w:rPr>
                <w:b/>
                <w:bCs/>
                <w:color w:val="000000"/>
                <w:sz w:val="16"/>
                <w:szCs w:val="16"/>
              </w:rPr>
              <w:t>Situation</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6147833" w14:textId="77777777" w:rsidR="00CB26AA" w:rsidRDefault="00CB26AA">
            <w:pPr>
              <w:spacing w:line="228" w:lineRule="auto"/>
            </w:pPr>
            <w:r>
              <w:rPr>
                <w:b/>
                <w:bCs/>
                <w:color w:val="000000"/>
                <w:sz w:val="16"/>
                <w:szCs w:val="16"/>
              </w:rPr>
              <w:t>Monitor Setup</w:t>
            </w:r>
          </w:p>
        </w:tc>
        <w:tc>
          <w:tcPr>
            <w:tcW w:w="192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A542B93" w14:textId="77777777" w:rsidR="00CB26AA" w:rsidRDefault="00CB26AA">
            <w:pPr>
              <w:spacing w:line="228" w:lineRule="auto"/>
            </w:pPr>
            <w:r>
              <w:rPr>
                <w:b/>
                <w:bCs/>
                <w:color w:val="000000"/>
                <w:sz w:val="16"/>
                <w:szCs w:val="16"/>
              </w:rPr>
              <w:t>Wall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A18615F" w14:textId="77777777" w:rsidR="00CB26AA" w:rsidRDefault="00CB26AA">
            <w:pPr>
              <w:spacing w:line="228" w:lineRule="auto"/>
            </w:pPr>
            <w:r>
              <w:rPr>
                <w:b/>
                <w:bCs/>
                <w:color w:val="000000"/>
                <w:sz w:val="16"/>
                <w:szCs w:val="16"/>
              </w:rPr>
              <w:t>LF Adjust</w:t>
            </w:r>
          </w:p>
        </w:tc>
        <w:tc>
          <w:tcPr>
            <w:tcW w:w="193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45C517A" w14:textId="77777777" w:rsidR="00CB26AA" w:rsidRDefault="00CB26AA">
            <w:pPr>
              <w:spacing w:line="228" w:lineRule="auto"/>
            </w:pPr>
            <w:r>
              <w:rPr>
                <w:b/>
                <w:bCs/>
                <w:color w:val="000000"/>
                <w:sz w:val="16"/>
                <w:szCs w:val="16"/>
              </w:rPr>
              <w:t>HF Adjust</w:t>
            </w:r>
          </w:p>
        </w:tc>
      </w:tr>
      <w:tr w:rsidR="00740A47" w14:paraId="6E1A299D"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1195A" w14:textId="77777777" w:rsidR="00CB26AA" w:rsidRDefault="00CB26AA">
            <w:pPr>
              <w:spacing w:line="228" w:lineRule="auto"/>
            </w:pPr>
            <w:r>
              <w:rPr>
                <w:color w:val="000000"/>
                <w:sz w:val="16"/>
                <w:szCs w:val="16"/>
              </w:rPr>
              <w:t>Monitors on stands in a treated room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D63729" w14:textId="77777777" w:rsidR="00CB26AA" w:rsidRDefault="00CB26AA">
            <w:pPr>
              <w:spacing w:line="228" w:lineRule="auto"/>
            </w:pPr>
            <w:r>
              <w:rPr>
                <w:color w:val="000000"/>
                <w:sz w:val="16"/>
                <w:szCs w:val="16"/>
              </w:rPr>
              <w:t>STAND</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0EF2D8" w14:textId="77777777" w:rsidR="00CB26AA" w:rsidRDefault="00CB26AA">
            <w:pPr>
              <w:spacing w:line="228" w:lineRule="auto"/>
            </w:pPr>
            <w:r>
              <w:rPr>
                <w:color w:val="000000"/>
                <w:sz w:val="16"/>
                <w:szCs w:val="16"/>
              </w:rPr>
              <w:t>&gt; 0.5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86FEDE" w14:textId="77777777" w:rsidR="00CB26AA" w:rsidRDefault="00CB26AA">
            <w:pPr>
              <w:spacing w:line="228" w:lineRule="auto"/>
            </w:pPr>
            <w:r>
              <w:rPr>
                <w:color w:val="000000"/>
                <w:sz w:val="16"/>
                <w:szCs w:val="16"/>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EC5F8C" w14:textId="77777777" w:rsidR="00CB26AA" w:rsidRDefault="00CB26AA">
            <w:pPr>
              <w:spacing w:line="228" w:lineRule="auto"/>
            </w:pPr>
            <w:r>
              <w:rPr>
                <w:color w:val="000000"/>
                <w:sz w:val="16"/>
                <w:szCs w:val="16"/>
              </w:rPr>
              <w:t>NEUTRAL</w:t>
            </w:r>
          </w:p>
        </w:tc>
      </w:tr>
      <w:tr w:rsidR="00740A47" w14:paraId="62B9914E"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CBB6F3B" w14:textId="77777777" w:rsidR="00CB26AA" w:rsidRDefault="00CB26AA">
            <w:pPr>
              <w:spacing w:line="228" w:lineRule="auto"/>
            </w:pPr>
            <w:r>
              <w:rPr>
                <w:color w:val="000000"/>
                <w:sz w:val="16"/>
                <w:szCs w:val="16"/>
              </w:rPr>
              <w:t>Monitors on a desk, well away from the wall</w:t>
            </w:r>
          </w:p>
        </w:tc>
        <w:tc>
          <w:tcPr>
            <w:tcW w:w="1930" w:type="dxa"/>
            <w:tcBorders>
              <w:top w:val="single" w:sz="3" w:space="0" w:color="AAAAAA"/>
              <w:left w:val="single" w:sz="3" w:space="0" w:color="AAAAAA"/>
              <w:bottom w:val="single" w:sz="3" w:space="0" w:color="AAAAAA"/>
              <w:right w:val="single" w:sz="3" w:space="0" w:color="AAAAAA"/>
            </w:tcBorders>
            <w:vAlign w:val="center"/>
          </w:tcPr>
          <w:p w14:paraId="3DA72CBC" w14:textId="77777777" w:rsidR="00CB26AA" w:rsidRDefault="00CB26AA">
            <w:pPr>
              <w:spacing w:line="228" w:lineRule="auto"/>
            </w:pPr>
            <w:r>
              <w:rPr>
                <w:color w:val="000000"/>
                <w:sz w:val="16"/>
                <w:szCs w:val="16"/>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516BFD57" w14:textId="77777777" w:rsidR="00CB26AA" w:rsidRDefault="00CB26AA">
            <w:pPr>
              <w:spacing w:line="228" w:lineRule="auto"/>
            </w:pPr>
            <w:r>
              <w:rPr>
                <w:color w:val="000000"/>
                <w:sz w:val="16"/>
                <w:szCs w:val="16"/>
              </w:rPr>
              <w:t>&gt;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6E2D2AA" w14:textId="77777777" w:rsidR="00CB26AA" w:rsidRDefault="00CB26AA">
            <w:pPr>
              <w:spacing w:line="228" w:lineRule="auto"/>
            </w:pPr>
            <w:r>
              <w:rPr>
                <w:color w:val="000000"/>
                <w:sz w:val="16"/>
                <w:szCs w:val="16"/>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36B8985A" w14:textId="77777777" w:rsidR="00CB26AA" w:rsidRDefault="00CB26AA">
            <w:pPr>
              <w:spacing w:line="228" w:lineRule="auto"/>
            </w:pPr>
            <w:r>
              <w:rPr>
                <w:color w:val="000000"/>
                <w:sz w:val="16"/>
                <w:szCs w:val="16"/>
              </w:rPr>
              <w:t>NEUTRAL</w:t>
            </w:r>
          </w:p>
        </w:tc>
      </w:tr>
      <w:tr w:rsidR="00740A47" w14:paraId="16EE095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4084AA9" w14:textId="77777777" w:rsidR="00CB26AA" w:rsidRDefault="00CB26AA">
            <w:pPr>
              <w:spacing w:line="228" w:lineRule="auto"/>
            </w:pPr>
            <w:r>
              <w:rPr>
                <w:color w:val="000000"/>
                <w:sz w:val="16"/>
                <w:szCs w:val="16"/>
              </w:rPr>
              <w:t>Monitors on a desk against a wall</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24E965" w14:textId="77777777" w:rsidR="00CB26AA" w:rsidRDefault="00CB26AA">
            <w:pPr>
              <w:spacing w:line="228" w:lineRule="auto"/>
            </w:pPr>
            <w:r>
              <w:rPr>
                <w:color w:val="000000"/>
                <w:sz w:val="16"/>
                <w:szCs w:val="16"/>
              </w:rPr>
              <w:t>DESKTOP</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1AA3C8" w14:textId="77777777" w:rsidR="00CB26AA" w:rsidRDefault="00CB26AA">
            <w:pPr>
              <w:spacing w:line="228" w:lineRule="auto"/>
            </w:pPr>
            <w:r>
              <w:rPr>
                <w:color w:val="000000"/>
                <w:sz w:val="16"/>
                <w:szCs w:val="16"/>
              </w:rPr>
              <w:t>&lt; 0.1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09EC33" w14:textId="77777777" w:rsidR="00CB26AA" w:rsidRDefault="00CB26AA">
            <w:pPr>
              <w:spacing w:line="228" w:lineRule="auto"/>
            </w:pPr>
            <w:r>
              <w:rPr>
                <w:color w:val="000000"/>
                <w:sz w:val="16"/>
                <w:szCs w:val="16"/>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8B73160" w14:textId="77777777" w:rsidR="00CB26AA" w:rsidRDefault="00CB26AA">
            <w:pPr>
              <w:spacing w:line="228" w:lineRule="auto"/>
            </w:pPr>
            <w:r>
              <w:rPr>
                <w:color w:val="000000"/>
                <w:sz w:val="16"/>
                <w:szCs w:val="16"/>
              </w:rPr>
              <w:t>NEUTRAL</w:t>
            </w:r>
          </w:p>
        </w:tc>
      </w:tr>
      <w:tr w:rsidR="00740A47" w14:paraId="49A1EA58"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44E923CD" w14:textId="77777777" w:rsidR="00CB26AA" w:rsidRDefault="00CB26AA">
            <w:pPr>
              <w:spacing w:line="228" w:lineRule="auto"/>
            </w:pPr>
            <w:r>
              <w:rPr>
                <w:color w:val="000000"/>
                <w:sz w:val="16"/>
                <w:szCs w:val="16"/>
              </w:rPr>
              <w:t>Monitors on a shelf close to the wall</w:t>
            </w:r>
          </w:p>
        </w:tc>
        <w:tc>
          <w:tcPr>
            <w:tcW w:w="1930" w:type="dxa"/>
            <w:tcBorders>
              <w:top w:val="single" w:sz="3" w:space="0" w:color="AAAAAA"/>
              <w:left w:val="single" w:sz="3" w:space="0" w:color="AAAAAA"/>
              <w:bottom w:val="single" w:sz="3" w:space="0" w:color="AAAAAA"/>
              <w:right w:val="single" w:sz="3" w:space="0" w:color="AAAAAA"/>
            </w:tcBorders>
            <w:vAlign w:val="center"/>
          </w:tcPr>
          <w:p w14:paraId="3F0F371B" w14:textId="77777777" w:rsidR="00CB26AA" w:rsidRDefault="00CB26AA">
            <w:pPr>
              <w:spacing w:line="228" w:lineRule="auto"/>
            </w:pPr>
            <w:r>
              <w:rPr>
                <w:color w:val="000000"/>
                <w:sz w:val="16"/>
                <w:szCs w:val="16"/>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45C1D329" w14:textId="77777777" w:rsidR="00CB26AA" w:rsidRDefault="00CB26AA">
            <w:pPr>
              <w:spacing w:line="228" w:lineRule="auto"/>
            </w:pPr>
            <w:r>
              <w:rPr>
                <w:color w:val="000000"/>
                <w:sz w:val="16"/>
                <w:szCs w:val="16"/>
              </w:rPr>
              <w:t>0.1 –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7CEA942" w14:textId="77777777" w:rsidR="00CB26AA" w:rsidRDefault="00CB26AA">
            <w:pPr>
              <w:spacing w:line="228" w:lineRule="auto"/>
            </w:pPr>
            <w:r>
              <w:rPr>
                <w:color w:val="000000"/>
                <w:sz w:val="16"/>
                <w:szCs w:val="16"/>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0E4008E5" w14:textId="77777777" w:rsidR="00CB26AA" w:rsidRDefault="00CB26AA">
            <w:pPr>
              <w:spacing w:line="228" w:lineRule="auto"/>
            </w:pPr>
            <w:r>
              <w:rPr>
                <w:color w:val="000000"/>
                <w:sz w:val="16"/>
                <w:szCs w:val="16"/>
              </w:rPr>
              <w:t>NEUTRAL</w:t>
            </w:r>
          </w:p>
        </w:tc>
      </w:tr>
      <w:tr w:rsidR="00740A47" w14:paraId="3E41D02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A811CD" w14:textId="77777777" w:rsidR="00CB26AA" w:rsidRDefault="00CB26AA">
            <w:pPr>
              <w:spacing w:line="228" w:lineRule="auto"/>
            </w:pPr>
            <w:r>
              <w:rPr>
                <w:color w:val="000000"/>
                <w:sz w:val="16"/>
                <w:szCs w:val="16"/>
              </w:rPr>
              <w:t>Wall or ceiling bracket mount</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BFCB86" w14:textId="77777777" w:rsidR="00CB26AA" w:rsidRDefault="00CB26AA">
            <w:pPr>
              <w:spacing w:line="228" w:lineRule="auto"/>
            </w:pPr>
            <w:r>
              <w:rPr>
                <w:color w:val="000000"/>
                <w:sz w:val="16"/>
                <w:szCs w:val="16"/>
              </w:rPr>
              <w:t>BRACKET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EFBCA7" w14:textId="77777777" w:rsidR="00CB26AA" w:rsidRDefault="00CB26AA">
            <w:pPr>
              <w:spacing w:line="228" w:lineRule="auto"/>
            </w:pPr>
            <w:r>
              <w:rPr>
                <w:color w:val="000000"/>
                <w:sz w:val="16"/>
                <w:szCs w:val="16"/>
              </w:rPr>
              <w:t>Per measured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53EDE" w14:textId="77777777" w:rsidR="00CB26AA" w:rsidRDefault="00CB26AA">
            <w:pPr>
              <w:spacing w:line="228" w:lineRule="auto"/>
            </w:pPr>
            <w:r>
              <w:rPr>
                <w:color w:val="000000"/>
                <w:sz w:val="16"/>
                <w:szCs w:val="16"/>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98936" w14:textId="77777777" w:rsidR="00CB26AA" w:rsidRDefault="00CB26AA">
            <w:pPr>
              <w:spacing w:line="228" w:lineRule="auto"/>
            </w:pPr>
            <w:r>
              <w:rPr>
                <w:color w:val="000000"/>
                <w:sz w:val="16"/>
                <w:szCs w:val="16"/>
              </w:rPr>
              <w:t>NEUTRAL</w:t>
            </w:r>
          </w:p>
        </w:tc>
      </w:tr>
      <w:tr w:rsidR="00740A47" w14:paraId="2B7884DF"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DDB6BF7" w14:textId="77777777" w:rsidR="00CB26AA" w:rsidRDefault="00CB26AA">
            <w:pPr>
              <w:spacing w:line="228" w:lineRule="auto"/>
            </w:pPr>
            <w:r>
              <w:rPr>
                <w:color w:val="000000"/>
                <w:sz w:val="16"/>
                <w:szCs w:val="16"/>
              </w:rPr>
              <w:t>Height or overhead channels, immersive rig</w:t>
            </w:r>
          </w:p>
        </w:tc>
        <w:tc>
          <w:tcPr>
            <w:tcW w:w="1930" w:type="dxa"/>
            <w:tcBorders>
              <w:top w:val="single" w:sz="3" w:space="0" w:color="AAAAAA"/>
              <w:left w:val="single" w:sz="3" w:space="0" w:color="AAAAAA"/>
              <w:bottom w:val="single" w:sz="3" w:space="0" w:color="AAAAAA"/>
              <w:right w:val="single" w:sz="3" w:space="0" w:color="AAAAAA"/>
            </w:tcBorders>
            <w:vAlign w:val="center"/>
          </w:tcPr>
          <w:p w14:paraId="65C9CFF9" w14:textId="77777777" w:rsidR="00CB26AA" w:rsidRDefault="00CB26AA">
            <w:pPr>
              <w:spacing w:line="228" w:lineRule="auto"/>
            </w:pPr>
            <w:r>
              <w:rPr>
                <w:color w:val="000000"/>
                <w:sz w:val="16"/>
                <w:szCs w:val="16"/>
              </w:rPr>
              <w:t>BRACKET</w:t>
            </w:r>
          </w:p>
        </w:tc>
        <w:tc>
          <w:tcPr>
            <w:tcW w:w="1927" w:type="dxa"/>
            <w:tcBorders>
              <w:top w:val="single" w:sz="3" w:space="0" w:color="AAAAAA"/>
              <w:left w:val="single" w:sz="3" w:space="0" w:color="AAAAAA"/>
              <w:bottom w:val="single" w:sz="3" w:space="0" w:color="AAAAAA"/>
              <w:right w:val="single" w:sz="3" w:space="0" w:color="AAAAAA"/>
            </w:tcBorders>
            <w:vAlign w:val="center"/>
          </w:tcPr>
          <w:p w14:paraId="0A3C7D5E" w14:textId="77777777" w:rsidR="00CB26AA" w:rsidRDefault="00CB26AA">
            <w:pPr>
              <w:spacing w:line="228" w:lineRule="auto"/>
            </w:pPr>
            <w:r>
              <w:rPr>
                <w:color w:val="000000"/>
                <w:sz w:val="16"/>
                <w:szCs w:val="16"/>
              </w:rPr>
              <w:t>Per measured distance</w:t>
            </w:r>
          </w:p>
        </w:tc>
        <w:tc>
          <w:tcPr>
            <w:tcW w:w="1930" w:type="dxa"/>
            <w:tcBorders>
              <w:top w:val="single" w:sz="3" w:space="0" w:color="AAAAAA"/>
              <w:left w:val="single" w:sz="3" w:space="0" w:color="AAAAAA"/>
              <w:bottom w:val="single" w:sz="3" w:space="0" w:color="AAAAAA"/>
              <w:right w:val="single" w:sz="3" w:space="0" w:color="AAAAAA"/>
            </w:tcBorders>
            <w:vAlign w:val="center"/>
          </w:tcPr>
          <w:p w14:paraId="4DA246EE" w14:textId="77777777" w:rsidR="00CB26AA" w:rsidRDefault="00CB26AA">
            <w:pPr>
              <w:spacing w:line="228" w:lineRule="auto"/>
            </w:pPr>
            <w:r>
              <w:rPr>
                <w:color w:val="000000"/>
                <w:sz w:val="16"/>
                <w:szCs w:val="16"/>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6587F2BF" w14:textId="77777777" w:rsidR="00CB26AA" w:rsidRDefault="00CB26AA">
            <w:pPr>
              <w:spacing w:line="228" w:lineRule="auto"/>
            </w:pPr>
            <w:r>
              <w:rPr>
                <w:color w:val="000000"/>
                <w:sz w:val="16"/>
                <w:szCs w:val="16"/>
              </w:rPr>
              <w:t>NEUTRAL</w:t>
            </w:r>
          </w:p>
        </w:tc>
      </w:tr>
      <w:tr w:rsidR="00740A47" w14:paraId="4E01482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98E1FAD" w14:textId="77777777" w:rsidR="00CB26AA" w:rsidRDefault="00CB26AA">
            <w:pPr>
              <w:spacing w:line="228" w:lineRule="auto"/>
            </w:pPr>
            <w:r>
              <w:rPr>
                <w:color w:val="000000"/>
                <w:sz w:val="16"/>
                <w:szCs w:val="16"/>
              </w:rPr>
              <w:t>Bright, reflective room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620051" w14:textId="77777777" w:rsidR="00CB26AA" w:rsidRDefault="00CB26AA">
            <w:pPr>
              <w:spacing w:line="228" w:lineRule="auto"/>
            </w:pPr>
            <w:r>
              <w:rPr>
                <w:color w:val="000000"/>
                <w:sz w:val="16"/>
                <w:szCs w:val="16"/>
              </w:rPr>
              <w:t>Per placement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6B326C7" w14:textId="77777777" w:rsidR="00CB26AA" w:rsidRDefault="00CB26AA">
            <w:pPr>
              <w:spacing w:line="228" w:lineRule="auto"/>
            </w:pPr>
            <w:r>
              <w:rPr>
                <w:color w:val="000000"/>
                <w:sz w:val="16"/>
                <w:szCs w:val="16"/>
              </w:rPr>
              <w:t>Per measured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1E363CE" w14:textId="77777777" w:rsidR="00CB26AA" w:rsidRDefault="00CB26AA">
            <w:pPr>
              <w:spacing w:line="228" w:lineRule="auto"/>
            </w:pPr>
            <w:r>
              <w:rPr>
                <w:color w:val="000000"/>
                <w:sz w:val="16"/>
                <w:szCs w:val="16"/>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78A290" w14:textId="77777777" w:rsidR="00CB26AA" w:rsidRDefault="00CB26AA">
            <w:pPr>
              <w:spacing w:line="228" w:lineRule="auto"/>
            </w:pPr>
            <w:r>
              <w:rPr>
                <w:color w:val="000000"/>
                <w:sz w:val="16"/>
                <w:szCs w:val="16"/>
              </w:rPr>
              <w:t>-2 dB</w:t>
            </w:r>
          </w:p>
        </w:tc>
      </w:tr>
      <w:tr w:rsidR="00740A47" w14:paraId="64D5C40D"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2239D1D8" w14:textId="77777777" w:rsidR="00CB26AA" w:rsidRDefault="00CB26AA">
            <w:pPr>
              <w:spacing w:line="228" w:lineRule="auto"/>
            </w:pPr>
            <w:r>
              <w:rPr>
                <w:color w:val="000000"/>
                <w:sz w:val="16"/>
                <w:szCs w:val="16"/>
              </w:rPr>
              <w:t>Heavily treated, absorptive room</w:t>
            </w:r>
          </w:p>
        </w:tc>
        <w:tc>
          <w:tcPr>
            <w:tcW w:w="1930" w:type="dxa"/>
            <w:tcBorders>
              <w:top w:val="single" w:sz="3" w:space="0" w:color="AAAAAA"/>
              <w:left w:val="single" w:sz="3" w:space="0" w:color="AAAAAA"/>
              <w:bottom w:val="single" w:sz="3" w:space="0" w:color="AAAAAA"/>
              <w:right w:val="single" w:sz="3" w:space="0" w:color="AAAAAA"/>
            </w:tcBorders>
            <w:vAlign w:val="center"/>
          </w:tcPr>
          <w:p w14:paraId="1F33FE7F" w14:textId="77777777" w:rsidR="00CB26AA" w:rsidRDefault="00CB26AA">
            <w:pPr>
              <w:spacing w:line="228" w:lineRule="auto"/>
            </w:pPr>
            <w:r>
              <w:rPr>
                <w:color w:val="000000"/>
                <w:sz w:val="16"/>
                <w:szCs w:val="16"/>
              </w:rPr>
              <w:t>Per placement</w:t>
            </w:r>
          </w:p>
        </w:tc>
        <w:tc>
          <w:tcPr>
            <w:tcW w:w="1927" w:type="dxa"/>
            <w:tcBorders>
              <w:top w:val="single" w:sz="3" w:space="0" w:color="AAAAAA"/>
              <w:left w:val="single" w:sz="3" w:space="0" w:color="AAAAAA"/>
              <w:bottom w:val="single" w:sz="3" w:space="0" w:color="AAAAAA"/>
              <w:right w:val="single" w:sz="3" w:space="0" w:color="AAAAAA"/>
            </w:tcBorders>
            <w:vAlign w:val="center"/>
          </w:tcPr>
          <w:p w14:paraId="28B71C5D" w14:textId="77777777" w:rsidR="00CB26AA" w:rsidRDefault="00CB26AA">
            <w:pPr>
              <w:spacing w:line="228" w:lineRule="auto"/>
            </w:pPr>
            <w:r>
              <w:rPr>
                <w:color w:val="000000"/>
                <w:sz w:val="16"/>
                <w:szCs w:val="16"/>
              </w:rPr>
              <w:t>Per measured distance</w:t>
            </w:r>
          </w:p>
        </w:tc>
        <w:tc>
          <w:tcPr>
            <w:tcW w:w="1930" w:type="dxa"/>
            <w:tcBorders>
              <w:top w:val="single" w:sz="3" w:space="0" w:color="AAAAAA"/>
              <w:left w:val="single" w:sz="3" w:space="0" w:color="AAAAAA"/>
              <w:bottom w:val="single" w:sz="3" w:space="0" w:color="AAAAAA"/>
              <w:right w:val="single" w:sz="3" w:space="0" w:color="AAAAAA"/>
            </w:tcBorders>
            <w:vAlign w:val="center"/>
          </w:tcPr>
          <w:p w14:paraId="13C7E78A" w14:textId="77777777" w:rsidR="00CB26AA" w:rsidRDefault="00CB26AA">
            <w:pPr>
              <w:spacing w:line="228" w:lineRule="auto"/>
            </w:pPr>
            <w:r>
              <w:rPr>
                <w:color w:val="000000"/>
                <w:sz w:val="16"/>
                <w:szCs w:val="16"/>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770A651B" w14:textId="77777777" w:rsidR="00CB26AA" w:rsidRDefault="00CB26AA">
            <w:pPr>
              <w:spacing w:line="228" w:lineRule="auto"/>
            </w:pPr>
            <w:r>
              <w:rPr>
                <w:color w:val="000000"/>
                <w:sz w:val="16"/>
                <w:szCs w:val="16"/>
              </w:rPr>
              <w:t>+2 dB</w:t>
            </w:r>
          </w:p>
        </w:tc>
      </w:tr>
      <w:tr w:rsidR="00740A47" w14:paraId="3ED8BEF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CF21AD" w14:textId="77777777" w:rsidR="00CB26AA" w:rsidRDefault="00CB26AA">
            <w:pPr>
              <w:spacing w:line="228" w:lineRule="auto"/>
            </w:pPr>
            <w:r>
              <w:rPr>
                <w:color w:val="000000"/>
                <w:sz w:val="16"/>
                <w:szCs w:val="16"/>
              </w:rPr>
              <w:t>Used with the 310S MkIII subwoofer</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4BECD2" w14:textId="77777777" w:rsidR="00CB26AA" w:rsidRDefault="00CB26AA">
            <w:pPr>
              <w:spacing w:line="228" w:lineRule="auto"/>
            </w:pPr>
            <w:r>
              <w:rPr>
                <w:color w:val="000000"/>
                <w:sz w:val="16"/>
                <w:szCs w:val="16"/>
              </w:rPr>
              <w:t>Per placement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C9219C" w14:textId="77777777" w:rsidR="00CB26AA" w:rsidRDefault="00CB26AA">
            <w:pPr>
              <w:spacing w:line="228" w:lineRule="auto"/>
            </w:pPr>
            <w:r>
              <w:rPr>
                <w:color w:val="000000"/>
                <w:sz w:val="16"/>
                <w:szCs w:val="16"/>
              </w:rPr>
              <w:t>Per measured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1B3809" w14:textId="77777777" w:rsidR="00CB26AA" w:rsidRDefault="00CB26AA">
            <w:pPr>
              <w:spacing w:line="228" w:lineRule="auto"/>
            </w:pPr>
            <w:r>
              <w:rPr>
                <w:color w:val="000000"/>
                <w:sz w:val="16"/>
                <w:szCs w:val="16"/>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418D5C" w14:textId="77777777" w:rsidR="00CB26AA" w:rsidRDefault="00CB26AA">
            <w:pPr>
              <w:spacing w:line="228" w:lineRule="auto"/>
            </w:pPr>
            <w:r>
              <w:rPr>
                <w:color w:val="000000"/>
                <w:sz w:val="16"/>
                <w:szCs w:val="16"/>
              </w:rPr>
              <w:t>NEUTRAL</w:t>
            </w:r>
          </w:p>
        </w:tc>
      </w:tr>
    </w:tbl>
    <w:p w14:paraId="1C22DA95" w14:textId="77777777" w:rsidR="00CB26AA" w:rsidRDefault="00CB26AA">
      <w:pPr>
        <w:spacing w:after="160"/>
      </w:pPr>
    </w:p>
    <w:p w14:paraId="0028393C" w14:textId="77777777" w:rsidR="00CB26AA" w:rsidRDefault="00CB26AA"/>
    <w:p w14:paraId="222861A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39" w:name="h38"/>
      <w:r>
        <w:lastRenderedPageBreak/>
        <w:t>Section 7: 310S MkIII Powered Studio Subwoofer</w:t>
      </w:r>
      <w:bookmarkEnd w:id="39"/>
    </w:p>
    <w:p w14:paraId="02362520" w14:textId="77777777" w:rsidR="00CB26AA" w:rsidRDefault="00A40874">
      <w:pPr>
        <w:spacing w:before="180" w:after="60" w:line="240" w:lineRule="auto"/>
        <w:jc w:val="center"/>
        <w:rPr>
          <w:i/>
          <w:iCs/>
          <w:color w:val="444444"/>
          <w:sz w:val="16"/>
          <w:szCs w:val="16"/>
        </w:rPr>
      </w:pPr>
      <w:r>
        <w:rPr>
          <w:noProof/>
        </w:rPr>
        <w:drawing>
          <wp:inline distT="0" distB="0" distL="0" distR="0" wp14:anchorId="47505E9A" wp14:editId="1FC00963">
            <wp:extent cx="5906770" cy="251333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6770" cy="2513330"/>
                    </a:xfrm>
                    <a:prstGeom prst="rect">
                      <a:avLst/>
                    </a:prstGeom>
                    <a:solidFill>
                      <a:srgbClr val="FFFFFF"/>
                    </a:solidFill>
                    <a:ln>
                      <a:noFill/>
                    </a:ln>
                  </pic:spPr>
                </pic:pic>
              </a:graphicData>
            </a:graphic>
          </wp:inline>
        </w:drawing>
      </w:r>
    </w:p>
    <w:p w14:paraId="723AF0FF" w14:textId="77777777" w:rsidR="00CB26AA" w:rsidRDefault="00CB26AA">
      <w:pPr>
        <w:spacing w:after="200" w:line="240" w:lineRule="auto"/>
        <w:jc w:val="center"/>
        <w:rPr>
          <w:b/>
          <w:bCs/>
          <w:sz w:val="21"/>
          <w:szCs w:val="21"/>
        </w:rPr>
      </w:pPr>
      <w:r>
        <w:rPr>
          <w:i/>
          <w:iCs/>
          <w:color w:val="444444"/>
          <w:sz w:val="16"/>
          <w:szCs w:val="16"/>
        </w:rPr>
        <w:t>Figure 7-1. 310S MkIII front, back, and bottom views.</w:t>
      </w:r>
    </w:p>
    <w:p w14:paraId="5A3C6591" w14:textId="77777777" w:rsidR="00CB26AA" w:rsidRDefault="00CB26AA">
      <w:pPr>
        <w:pStyle w:val="Heading2"/>
        <w:spacing w:before="260" w:after="110"/>
        <w:rPr>
          <w:sz w:val="19"/>
          <w:szCs w:val="19"/>
        </w:rPr>
      </w:pPr>
      <w:bookmarkStart w:id="40" w:name="h39"/>
      <w:r>
        <w:t>FEATURES</w:t>
      </w:r>
      <w:bookmarkEnd w:id="40"/>
    </w:p>
    <w:p w14:paraId="5A11510D" w14:textId="330A70D0" w:rsidR="00CB26AA" w:rsidRDefault="00CB26AA">
      <w:pPr>
        <w:spacing w:after="90"/>
        <w:ind w:left="460" w:hanging="460"/>
        <w:rPr>
          <w:b/>
          <w:bCs/>
        </w:rPr>
      </w:pPr>
      <w:r>
        <w:rPr>
          <w:b/>
          <w:bCs/>
        </w:rPr>
        <w:t xml:space="preserve">1. </w:t>
      </w:r>
      <w:r w:rsidR="00403D52">
        <w:rPr>
          <w:b/>
          <w:bCs/>
        </w:rPr>
        <w:tab/>
      </w:r>
      <w:r>
        <w:rPr>
          <w:b/>
          <w:bCs/>
        </w:rPr>
        <w:t>LOW-FREQUENCY TRANSDUCER</w:t>
      </w:r>
      <w:r>
        <w:rPr>
          <w:b/>
          <w:bCs/>
        </w:rPr>
        <w:tab/>
      </w:r>
      <w:r>
        <w:rPr>
          <w:b/>
          <w:bCs/>
          <w:color w:val="000000"/>
        </w:rPr>
        <w:t xml:space="preserve"> (WOOFER)</w:t>
      </w:r>
      <w:r>
        <w:rPr>
          <w:color w:val="000000"/>
        </w:rPr>
        <w:t xml:space="preserve"> – This down-firing transducer reproduces low-frequency signals.</w:t>
      </w:r>
    </w:p>
    <w:p w14:paraId="655F56B5" w14:textId="77777777" w:rsidR="00CB26AA" w:rsidRDefault="00CB26AA">
      <w:pPr>
        <w:spacing w:after="90"/>
        <w:ind w:left="460" w:hanging="460"/>
        <w:rPr>
          <w:b/>
          <w:bCs/>
        </w:rPr>
      </w:pPr>
      <w:r>
        <w:rPr>
          <w:b/>
          <w:bCs/>
        </w:rPr>
        <w:t>2.</w:t>
      </w:r>
      <w:r>
        <w:rPr>
          <w:b/>
          <w:bCs/>
        </w:rPr>
        <w:tab/>
      </w:r>
      <w:r>
        <w:rPr>
          <w:b/>
          <w:bCs/>
          <w:color w:val="000000"/>
        </w:rPr>
        <w:t>POWER LED</w:t>
      </w:r>
      <w:r>
        <w:rPr>
          <w:color w:val="000000"/>
        </w:rPr>
        <w:t xml:space="preserve"> – This LED illuminates when power is connected and the POWER switch is set to ON. The LED can be defeated; see Section 9.</w:t>
      </w:r>
    </w:p>
    <w:p w14:paraId="158E48AE" w14:textId="77777777" w:rsidR="00CB26AA" w:rsidRDefault="00CB26AA">
      <w:pPr>
        <w:spacing w:after="90"/>
        <w:ind w:left="460" w:hanging="460"/>
        <w:rPr>
          <w:b/>
          <w:bCs/>
        </w:rPr>
      </w:pPr>
      <w:r>
        <w:rPr>
          <w:b/>
          <w:bCs/>
        </w:rPr>
        <w:t>3.</w:t>
      </w:r>
      <w:r>
        <w:rPr>
          <w:b/>
          <w:bCs/>
        </w:rPr>
        <w:tab/>
      </w:r>
      <w:r>
        <w:rPr>
          <w:b/>
          <w:bCs/>
          <w:color w:val="000000"/>
        </w:rPr>
        <w:t>FEET</w:t>
      </w:r>
      <w:r>
        <w:rPr>
          <w:color w:val="000000"/>
        </w:rPr>
        <w:t xml:space="preserve"> – These feet elevate the subwoofer to prevent acoustic coupling with the floor.</w:t>
      </w:r>
    </w:p>
    <w:p w14:paraId="0E86F668" w14:textId="6CD32544" w:rsidR="00CB26AA" w:rsidRDefault="00CB26AA">
      <w:pPr>
        <w:spacing w:after="90"/>
        <w:ind w:left="460" w:hanging="460"/>
        <w:rPr>
          <w:b/>
          <w:bCs/>
        </w:rPr>
      </w:pPr>
      <w:r>
        <w:rPr>
          <w:b/>
          <w:bCs/>
        </w:rPr>
        <w:t xml:space="preserve">4. </w:t>
      </w:r>
      <w:r w:rsidR="000E367D">
        <w:rPr>
          <w:b/>
          <w:bCs/>
        </w:rPr>
        <w:tab/>
      </w:r>
      <w:r>
        <w:rPr>
          <w:b/>
          <w:bCs/>
        </w:rPr>
        <w:t>SLIPSTREAM™ LOW-FREQUENCY PORT</w:t>
      </w:r>
      <w:r>
        <w:rPr>
          <w:color w:val="000000"/>
        </w:rPr>
        <w:t xml:space="preserve"> – This patented port works in conjunction with the low-frequency transducer to provide accurate low-frequency performance.</w:t>
      </w:r>
    </w:p>
    <w:p w14:paraId="6AA7BA49" w14:textId="77777777" w:rsidR="00CB26AA" w:rsidRDefault="00CB26AA">
      <w:pPr>
        <w:spacing w:after="90"/>
        <w:ind w:left="460" w:hanging="460"/>
        <w:rPr>
          <w:b/>
          <w:bCs/>
          <w:sz w:val="21"/>
          <w:szCs w:val="21"/>
        </w:rPr>
      </w:pPr>
      <w:r>
        <w:rPr>
          <w:b/>
          <w:bCs/>
        </w:rPr>
        <w:t>5.</w:t>
      </w:r>
      <w:r>
        <w:rPr>
          <w:b/>
          <w:bCs/>
        </w:rPr>
        <w:tab/>
      </w:r>
      <w:r>
        <w:rPr>
          <w:b/>
          <w:bCs/>
          <w:color w:val="000000"/>
        </w:rPr>
        <w:t>INPUT PANEL</w:t>
      </w:r>
      <w:r>
        <w:rPr>
          <w:color w:val="000000"/>
        </w:rPr>
        <w:t xml:space="preserve"> – This panel includes the power connector, input and output connectors, and user controls.</w:t>
      </w:r>
    </w:p>
    <w:p w14:paraId="3FA27FCD" w14:textId="77777777" w:rsidR="00CB26AA" w:rsidRDefault="00CB26AA">
      <w:pPr>
        <w:pStyle w:val="Heading2"/>
        <w:spacing w:before="260" w:after="110"/>
      </w:pPr>
      <w:bookmarkStart w:id="41" w:name="h40"/>
      <w:r>
        <w:lastRenderedPageBreak/>
        <w:t>INPUT PANEL</w:t>
      </w:r>
      <w:bookmarkEnd w:id="41"/>
    </w:p>
    <w:p w14:paraId="580DA9EC" w14:textId="77777777" w:rsidR="00CB26AA" w:rsidRDefault="00A40874">
      <w:pPr>
        <w:spacing w:before="180" w:after="60" w:line="240" w:lineRule="auto"/>
        <w:jc w:val="center"/>
        <w:rPr>
          <w:i/>
          <w:iCs/>
          <w:color w:val="444444"/>
          <w:sz w:val="16"/>
          <w:szCs w:val="16"/>
        </w:rPr>
      </w:pPr>
      <w:r>
        <w:rPr>
          <w:noProof/>
        </w:rPr>
        <w:drawing>
          <wp:inline distT="0" distB="0" distL="0" distR="0" wp14:anchorId="714A06E5" wp14:editId="77129A8D">
            <wp:extent cx="5906770" cy="318325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06770" cy="3183255"/>
                    </a:xfrm>
                    <a:prstGeom prst="rect">
                      <a:avLst/>
                    </a:prstGeom>
                    <a:solidFill>
                      <a:srgbClr val="FFFFFF"/>
                    </a:solidFill>
                    <a:ln>
                      <a:noFill/>
                    </a:ln>
                  </pic:spPr>
                </pic:pic>
              </a:graphicData>
            </a:graphic>
          </wp:inline>
        </w:drawing>
      </w:r>
    </w:p>
    <w:p w14:paraId="1F3CA365" w14:textId="77777777" w:rsidR="00CB26AA" w:rsidRDefault="00CB26AA">
      <w:pPr>
        <w:spacing w:after="200" w:line="240" w:lineRule="auto"/>
        <w:jc w:val="center"/>
        <w:rPr>
          <w:b/>
          <w:bCs/>
        </w:rPr>
      </w:pPr>
      <w:r>
        <w:rPr>
          <w:i/>
          <w:iCs/>
          <w:color w:val="444444"/>
          <w:sz w:val="16"/>
          <w:szCs w:val="16"/>
        </w:rPr>
        <w:t>Figure 7-2. 310S MkIII input panel.</w:t>
      </w:r>
    </w:p>
    <w:p w14:paraId="7455194D" w14:textId="77777777" w:rsidR="00CB26AA" w:rsidRDefault="00CB26AA">
      <w:pPr>
        <w:spacing w:after="90"/>
        <w:ind w:left="460" w:hanging="460"/>
        <w:rPr>
          <w:b/>
          <w:bCs/>
        </w:rPr>
      </w:pPr>
      <w:r>
        <w:rPr>
          <w:b/>
          <w:bCs/>
        </w:rPr>
        <w:t>6.</w:t>
      </w:r>
      <w:r>
        <w:rPr>
          <w:b/>
          <w:bCs/>
        </w:rPr>
        <w:tab/>
      </w:r>
      <w:r>
        <w:rPr>
          <w:b/>
          <w:bCs/>
          <w:color w:val="000000"/>
        </w:rPr>
        <w:t>RIGHT AND LEFT INPUTS</w:t>
      </w:r>
      <w:r>
        <w:rPr>
          <w:color w:val="000000"/>
        </w:rPr>
        <w:t xml:space="preserve"> – Neutrik combo connectors. Connect professional equipment using balanced XLR plugs or balanced 6.35 mm (¼-inch) TRS plugs. Connect consumer equipment using unbalanced 6.35 mm (¼-inch) TS plugs.</w:t>
      </w:r>
    </w:p>
    <w:p w14:paraId="7FB8A757" w14:textId="77777777" w:rsidR="00CB26AA" w:rsidRDefault="00CB26AA">
      <w:pPr>
        <w:spacing w:after="90"/>
        <w:ind w:left="460" w:hanging="460"/>
        <w:rPr>
          <w:b/>
          <w:bCs/>
        </w:rPr>
      </w:pPr>
      <w:r>
        <w:rPr>
          <w:b/>
          <w:bCs/>
        </w:rPr>
        <w:t>7.</w:t>
      </w:r>
      <w:r>
        <w:rPr>
          <w:b/>
          <w:bCs/>
        </w:rPr>
        <w:tab/>
      </w:r>
      <w:r>
        <w:rPr>
          <w:b/>
          <w:bCs/>
          <w:color w:val="000000"/>
        </w:rPr>
        <w:t>RIGHT AND LEFT XLR OUTPUTS</w:t>
      </w:r>
      <w:r>
        <w:rPr>
          <w:color w:val="000000"/>
        </w:rPr>
        <w:t xml:space="preserve"> – Connect these outputs to the 3 Series MkIII monitors or other powered speakers in your monitoring system.</w:t>
      </w:r>
    </w:p>
    <w:p w14:paraId="69F8A4EC" w14:textId="77777777" w:rsidR="00CB26AA" w:rsidRDefault="00CB26AA">
      <w:pPr>
        <w:spacing w:after="90"/>
        <w:ind w:left="460" w:hanging="460"/>
        <w:rPr>
          <w:b/>
          <w:bCs/>
          <w:color w:val="000000"/>
        </w:rPr>
      </w:pPr>
      <w:r>
        <w:rPr>
          <w:b/>
          <w:bCs/>
        </w:rPr>
        <w:t>8.</w:t>
      </w:r>
      <w:r>
        <w:rPr>
          <w:b/>
          <w:bCs/>
        </w:rPr>
        <w:tab/>
      </w:r>
      <w:r>
        <w:rPr>
          <w:b/>
          <w:bCs/>
          <w:color w:val="000000"/>
        </w:rPr>
        <w:t>INPUT SENSITIVITY SWITCH</w:t>
      </w:r>
      <w:r>
        <w:rPr>
          <w:color w:val="000000"/>
        </w:rPr>
        <w:t xml:space="preserve"> – Set this switch to the +4dBu setting when connecting professional equipment and sources with very high output. Set this switch to -10dBV when connecting to lower-level consumer-grade audio equipment.</w:t>
      </w:r>
    </w:p>
    <w:p w14:paraId="02DBD65E" w14:textId="77777777" w:rsidR="00CB26AA" w:rsidRDefault="00CB26AA">
      <w:pPr>
        <w:spacing w:after="120"/>
        <w:ind w:left="460"/>
        <w:rPr>
          <w:b/>
          <w:bCs/>
        </w:rPr>
      </w:pPr>
      <w:r>
        <w:rPr>
          <w:b/>
          <w:bCs/>
          <w:color w:val="000000"/>
        </w:rPr>
        <w:t>NOTE:</w:t>
      </w:r>
      <w:r>
        <w:rPr>
          <w:color w:val="000000"/>
        </w:rPr>
        <w:t xml:space="preserve"> When the 310S MkIII is used in a system with 3 Series MkIII speakers, set the INPUT SENSITIVITY switch on the 305P, 306P, or 308P MkIII to the -10dBV setting regardless of the 310S MkIII input sensitivity switch setting.</w:t>
      </w:r>
    </w:p>
    <w:p w14:paraId="46BB8574" w14:textId="77777777" w:rsidR="00CB26AA" w:rsidRDefault="00CB26AA">
      <w:pPr>
        <w:spacing w:after="90"/>
        <w:ind w:left="460" w:hanging="460"/>
        <w:rPr>
          <w:b/>
          <w:bCs/>
        </w:rPr>
      </w:pPr>
      <w:r>
        <w:rPr>
          <w:b/>
          <w:bCs/>
        </w:rPr>
        <w:t>9.</w:t>
      </w:r>
      <w:r>
        <w:rPr>
          <w:b/>
          <w:bCs/>
        </w:rPr>
        <w:tab/>
      </w:r>
      <w:r>
        <w:rPr>
          <w:b/>
          <w:bCs/>
          <w:color w:val="000000"/>
        </w:rPr>
        <w:t>VOLUME CONTROL</w:t>
      </w:r>
      <w:r>
        <w:rPr>
          <w:color w:val="000000"/>
        </w:rPr>
        <w:t xml:space="preserve"> – Use this detented control to balance the volume of the subwoofer with the volume of the speakers in the system.</w:t>
      </w:r>
    </w:p>
    <w:p w14:paraId="22FB7A8D" w14:textId="77777777" w:rsidR="00CB26AA" w:rsidRDefault="00CB26AA">
      <w:pPr>
        <w:spacing w:after="90"/>
        <w:ind w:left="460" w:hanging="460"/>
        <w:rPr>
          <w:b/>
          <w:bCs/>
        </w:rPr>
      </w:pPr>
      <w:r>
        <w:rPr>
          <w:b/>
          <w:bCs/>
        </w:rPr>
        <w:t>10.</w:t>
      </w:r>
      <w:r>
        <w:rPr>
          <w:b/>
          <w:bCs/>
        </w:rPr>
        <w:tab/>
      </w:r>
      <w:r>
        <w:rPr>
          <w:b/>
          <w:bCs/>
          <w:color w:val="000000"/>
        </w:rPr>
        <w:t>CROSSOVER</w:t>
      </w:r>
      <w:r>
        <w:rPr>
          <w:color w:val="000000"/>
        </w:rPr>
        <w:t xml:space="preserve"> – Press this button to step through the four crossover settings: 80 Hz, 100 Hz, 120 Hz, and External. The active setting is shown by the adjacent LEDs. The 80 Hz setting is recommended for use with the 305P, 306P, and 308P MkIII monitors.</w:t>
      </w:r>
    </w:p>
    <w:p w14:paraId="249941AD" w14:textId="77777777" w:rsidR="00CB26AA" w:rsidRDefault="00CB26AA">
      <w:pPr>
        <w:spacing w:after="90"/>
        <w:ind w:left="460" w:hanging="460"/>
        <w:rPr>
          <w:b/>
          <w:bCs/>
        </w:rPr>
      </w:pPr>
      <w:r>
        <w:rPr>
          <w:b/>
          <w:bCs/>
        </w:rPr>
        <w:t>11.</w:t>
      </w:r>
      <w:r>
        <w:rPr>
          <w:b/>
          <w:bCs/>
        </w:rPr>
        <w:tab/>
      </w:r>
      <w:r>
        <w:rPr>
          <w:b/>
          <w:bCs/>
          <w:color w:val="000000"/>
        </w:rPr>
        <w:t>POLARITY</w:t>
      </w:r>
      <w:r>
        <w:rPr>
          <w:color w:val="000000"/>
        </w:rPr>
        <w:t xml:space="preserve"> – Press this button to select 0° or 180° polarity. Polarity reversal optimizes the blend of the subwoofer with the main speakers according to relative speaker and listening positions. Select the setting that produces the greatest amount of bass when heard at the listening position.</w:t>
      </w:r>
    </w:p>
    <w:p w14:paraId="26794425" w14:textId="77777777" w:rsidR="00CB26AA" w:rsidRDefault="00CB26AA">
      <w:pPr>
        <w:spacing w:after="90"/>
        <w:ind w:left="460" w:hanging="460"/>
        <w:rPr>
          <w:b/>
          <w:bCs/>
        </w:rPr>
      </w:pPr>
      <w:r>
        <w:rPr>
          <w:b/>
          <w:bCs/>
        </w:rPr>
        <w:t>12.</w:t>
      </w:r>
      <w:r>
        <w:rPr>
          <w:b/>
          <w:bCs/>
        </w:rPr>
        <w:tab/>
      </w:r>
      <w:r>
        <w:rPr>
          <w:b/>
          <w:bCs/>
          <w:color w:val="000000"/>
        </w:rPr>
        <w:t>POWER RECEPTACLE</w:t>
      </w:r>
      <w:r>
        <w:rPr>
          <w:color w:val="000000"/>
        </w:rPr>
        <w:t xml:space="preserve"> – Connect the included power cord to this receptacle.</w:t>
      </w:r>
    </w:p>
    <w:p w14:paraId="1537FF0F" w14:textId="77777777" w:rsidR="00CB26AA" w:rsidRDefault="00CB26AA">
      <w:pPr>
        <w:spacing w:after="90"/>
        <w:ind w:left="460" w:hanging="460"/>
        <w:rPr>
          <w:b/>
          <w:bCs/>
          <w:sz w:val="21"/>
          <w:szCs w:val="21"/>
        </w:rPr>
      </w:pPr>
      <w:r>
        <w:rPr>
          <w:b/>
          <w:bCs/>
        </w:rPr>
        <w:t>13.</w:t>
      </w:r>
      <w:r>
        <w:rPr>
          <w:b/>
          <w:bCs/>
        </w:rPr>
        <w:tab/>
      </w:r>
      <w:r>
        <w:rPr>
          <w:b/>
          <w:bCs/>
          <w:color w:val="000000"/>
        </w:rPr>
        <w:t>POWER SWITCH</w:t>
      </w:r>
      <w:r>
        <w:rPr>
          <w:color w:val="000000"/>
        </w:rPr>
        <w:t xml:space="preserve"> – Set this switch to the ON position to operate the subwoofer. Set this switch to the OFF position when the subwoofer is not in use.</w:t>
      </w:r>
    </w:p>
    <w:p w14:paraId="20409E18" w14:textId="77777777" w:rsidR="00CB26AA" w:rsidRDefault="00CB26AA">
      <w:pPr>
        <w:pStyle w:val="Heading2"/>
        <w:spacing w:before="260" w:after="110"/>
        <w:rPr>
          <w:b w:val="0"/>
          <w:bCs w:val="0"/>
          <w:sz w:val="19"/>
          <w:szCs w:val="19"/>
        </w:rPr>
      </w:pPr>
      <w:bookmarkStart w:id="42" w:name="h41"/>
      <w:r>
        <w:t>AUDIO CONNECTIONS</w:t>
      </w:r>
      <w:bookmarkEnd w:id="42"/>
    </w:p>
    <w:p w14:paraId="69FDC8AC" w14:textId="77777777" w:rsidR="00CB26AA" w:rsidRDefault="00CB26AA">
      <w:pPr>
        <w:spacing w:after="120"/>
        <w:rPr>
          <w:color w:val="000000"/>
        </w:rPr>
      </w:pPr>
      <w:r>
        <w:rPr>
          <w:color w:val="000000"/>
        </w:rPr>
        <w:t>Connect signal sources to the LEFT and RIGHT INPUT connectors. Each combo connector accepts one plug at a time.</w:t>
      </w:r>
    </w:p>
    <w:p w14:paraId="4808530A" w14:textId="77777777" w:rsidR="00CB26AA" w:rsidRDefault="00CB26AA">
      <w:pPr>
        <w:spacing w:after="120"/>
        <w:rPr>
          <w:b/>
          <w:bCs/>
          <w:sz w:val="21"/>
          <w:szCs w:val="21"/>
        </w:rPr>
      </w:pPr>
      <w:r>
        <w:rPr>
          <w:color w:val="000000"/>
        </w:rPr>
        <w:t>If the 310S MkIII subwoofer is being used to reproduce the .1 LFE channel in a surround sound system, connect the .1 LFE signal to either the LEFT or RIGHT input of the subwoofer.</w:t>
      </w:r>
    </w:p>
    <w:p w14:paraId="02667756" w14:textId="77777777" w:rsidR="00CB26AA" w:rsidRDefault="00CB26AA">
      <w:pPr>
        <w:pStyle w:val="Heading2"/>
        <w:spacing w:before="260" w:after="110"/>
        <w:rPr>
          <w:b w:val="0"/>
          <w:bCs w:val="0"/>
          <w:sz w:val="19"/>
          <w:szCs w:val="19"/>
        </w:rPr>
      </w:pPr>
      <w:bookmarkStart w:id="43" w:name="h42"/>
      <w:r>
        <w:lastRenderedPageBreak/>
        <w:t>SETTING THE SUBWOOFER LEVEL</w:t>
      </w:r>
      <w:bookmarkEnd w:id="43"/>
    </w:p>
    <w:p w14:paraId="2FFCC368" w14:textId="77777777" w:rsidR="00CB26AA" w:rsidRDefault="00CB26AA">
      <w:pPr>
        <w:spacing w:after="120"/>
        <w:rPr>
          <w:b/>
          <w:bCs/>
          <w:sz w:val="21"/>
          <w:szCs w:val="21"/>
        </w:rPr>
      </w:pPr>
      <w:r>
        <w:rPr>
          <w:color w:val="000000"/>
        </w:rPr>
        <w:t>When the 310S MkIII subwoofer is used in a system with 3 Series MkIII Studio Monitors, the ideal balance is achieved when the position of the subwoofer VOLUME control is set to the same position as the main speaker VOLUME controls. However, note that the placement of the speakers in the room can affect the amount of bass heard at the listening position. If more or less subwoofer volume is desired, use the subwoofer VOLUME control to achieve the optimum balance for the application and your preference.</w:t>
      </w:r>
    </w:p>
    <w:p w14:paraId="0EE14A39" w14:textId="77777777" w:rsidR="00CB26AA" w:rsidRDefault="00CB26AA">
      <w:pPr>
        <w:pStyle w:val="Heading2"/>
        <w:spacing w:before="260" w:after="110"/>
        <w:rPr>
          <w:b w:val="0"/>
          <w:bCs w:val="0"/>
          <w:sz w:val="19"/>
          <w:szCs w:val="19"/>
        </w:rPr>
      </w:pPr>
      <w:bookmarkStart w:id="44" w:name="h43"/>
      <w:r>
        <w:t>PLACEMENT AND POLARITY SETTING</w:t>
      </w:r>
      <w:bookmarkEnd w:id="44"/>
    </w:p>
    <w:p w14:paraId="73E9243A" w14:textId="77777777" w:rsidR="00CB26AA" w:rsidRDefault="00CB26AA">
      <w:pPr>
        <w:spacing w:after="120"/>
        <w:rPr>
          <w:color w:val="000000"/>
        </w:rPr>
      </w:pPr>
      <w:r>
        <w:rPr>
          <w:color w:val="000000"/>
        </w:rPr>
        <w:t>Because the human ear cannot easily recognize the origin of low-frequency sounds (the sounds are said to be "non-directional"), subwoofer placement is not nearly as critical as main channel speaker positioning. The 310S MkIII is designed to be placed directly on the floor and not elevated or mounted in any way. Set the POLARITY control to the setting that yields a stronger perceived bass response at the listening position.</w:t>
      </w:r>
    </w:p>
    <w:p w14:paraId="521FB5C3" w14:textId="77777777" w:rsidR="00CB26AA" w:rsidRDefault="00CB26AA">
      <w:pPr>
        <w:spacing w:after="120"/>
        <w:rPr>
          <w:b/>
          <w:bCs/>
          <w:sz w:val="21"/>
          <w:szCs w:val="21"/>
        </w:rPr>
      </w:pPr>
      <w:r>
        <w:rPr>
          <w:color w:val="000000"/>
        </w:rPr>
        <w:t>In a stereo system, the subwoofer should optimally be placed between the two main speakers. In a surround sound system, the subwoofer should be placed between the center and left channel speakers or the center and right channel speakers. Precise central placement is not necessary. Centered positioning in the room can sometimes cause unwanted cancellation of low-frequency content, so it is recommended that the subwoofer be placed slightly off-center and not at the midpoint between the left and right walls.</w:t>
      </w:r>
    </w:p>
    <w:p w14:paraId="258CDAE0" w14:textId="77777777" w:rsidR="00CB26AA" w:rsidRDefault="00CB26AA">
      <w:pPr>
        <w:pStyle w:val="Heading2"/>
        <w:spacing w:before="260" w:after="110"/>
        <w:rPr>
          <w:b w:val="0"/>
          <w:bCs w:val="0"/>
          <w:sz w:val="19"/>
          <w:szCs w:val="19"/>
        </w:rPr>
      </w:pPr>
      <w:bookmarkStart w:id="45" w:name="h44"/>
      <w:r>
        <w:t>CROSSOVER SETTINGS AND BASS MANAGEMENT</w:t>
      </w:r>
      <w:bookmarkEnd w:id="45"/>
    </w:p>
    <w:p w14:paraId="27B57F78" w14:textId="77777777" w:rsidR="00CB26AA" w:rsidRDefault="00CB26AA">
      <w:pPr>
        <w:spacing w:after="120"/>
        <w:rPr>
          <w:color w:val="000000"/>
        </w:rPr>
      </w:pPr>
      <w:r>
        <w:rPr>
          <w:color w:val="000000"/>
        </w:rPr>
        <w:t>"Bass management" is a term that refers to the practice of using a subwoofer to reproduce the bass frequencies of the main channels. Because of the physiology of the human ear, low frequencies are largely non-directional. Given an adequate listening distance, we can't easily tell where bass signals are coming from. Thus, it makes little or no difference to the listening experience whether the bass component in a sound comes from the originating speaker — which may be off to your left or right, or even behind you — or from a dedicated subwoofer which is better equipped and better positioned in the room to reproduce low frequencies. For that reason, you may want to use a 310S MkIII subwoofer to reproduce all the bass frequencies in the system.</w:t>
      </w:r>
    </w:p>
    <w:p w14:paraId="78E7EBFE" w14:textId="77777777" w:rsidR="00CB26AA" w:rsidRDefault="00CB26AA">
      <w:pPr>
        <w:spacing w:after="120"/>
        <w:rPr>
          <w:color w:val="000000"/>
        </w:rPr>
      </w:pPr>
      <w:r>
        <w:rPr>
          <w:color w:val="000000"/>
        </w:rPr>
        <w:t>When using a 310S MkIII subwoofer in the system, bass management is accomplished by simply routing the left and right mix channels to the 310S MkIII inputs and then from the 310S MkIII outputs to the left and right speakers. The frequency at which the subwoofer divides signals to the sub and the left and right speakers can be set using the CROSSOVER control on the input panel of the 310S MkIII.</w:t>
      </w:r>
    </w:p>
    <w:p w14:paraId="74556176" w14:textId="77777777" w:rsidR="00CB26AA" w:rsidRDefault="00CB26AA">
      <w:pPr>
        <w:spacing w:after="120"/>
        <w:rPr>
          <w:b/>
          <w:bCs/>
          <w:color w:val="000000"/>
        </w:rPr>
      </w:pPr>
      <w:r>
        <w:rPr>
          <w:color w:val="000000"/>
        </w:rPr>
        <w:t>The 310S MkIII offers four crossover settings:</w:t>
      </w:r>
    </w:p>
    <w:p w14:paraId="0A88E52E" w14:textId="77777777" w:rsidR="00CB26AA" w:rsidRDefault="00CB26AA">
      <w:pPr>
        <w:pStyle w:val="ListParagraph"/>
        <w:numPr>
          <w:ilvl w:val="0"/>
          <w:numId w:val="1"/>
        </w:numPr>
        <w:spacing w:after="90"/>
        <w:rPr>
          <w:b/>
          <w:bCs/>
          <w:color w:val="000000"/>
        </w:rPr>
      </w:pPr>
      <w:r>
        <w:rPr>
          <w:b/>
          <w:bCs/>
          <w:color w:val="000000"/>
        </w:rPr>
        <w:t>80 Hz</w:t>
      </w:r>
      <w:r>
        <w:rPr>
          <w:color w:val="000000"/>
        </w:rPr>
        <w:t xml:space="preserve"> — The recommended setting for use with the 305P, 306P, and 308P MkIII studio monitors. This setting implements high- and low-pass filters to create a seamless blend of the 310S MkIII with the main monitors, providing a smooth transition without audible localization of bass, creating the perception of a full-range system with no subwoofer.</w:t>
      </w:r>
    </w:p>
    <w:p w14:paraId="40CCCC2F" w14:textId="77777777" w:rsidR="00CB26AA" w:rsidRDefault="00CB26AA">
      <w:pPr>
        <w:pStyle w:val="ListParagraph"/>
        <w:numPr>
          <w:ilvl w:val="0"/>
          <w:numId w:val="1"/>
        </w:numPr>
        <w:spacing w:after="90"/>
        <w:rPr>
          <w:b/>
          <w:bCs/>
          <w:color w:val="000000"/>
        </w:rPr>
      </w:pPr>
      <w:r>
        <w:rPr>
          <w:b/>
          <w:bCs/>
          <w:color w:val="000000"/>
        </w:rPr>
        <w:t>100 Hz</w:t>
      </w:r>
      <w:r>
        <w:rPr>
          <w:color w:val="000000"/>
        </w:rPr>
        <w:t xml:space="preserve"> — Select this setting when the main speakers have limited low-frequency extension, or when the acoustic conditions at the listening position favor handing off to the subwoofer at a higher frequency.</w:t>
      </w:r>
    </w:p>
    <w:p w14:paraId="0BC202F1" w14:textId="77777777" w:rsidR="00CB26AA" w:rsidRDefault="00CB26AA">
      <w:pPr>
        <w:pStyle w:val="ListParagraph"/>
        <w:numPr>
          <w:ilvl w:val="0"/>
          <w:numId w:val="1"/>
        </w:numPr>
        <w:spacing w:after="90"/>
        <w:rPr>
          <w:b/>
          <w:bCs/>
          <w:color w:val="000000"/>
        </w:rPr>
      </w:pPr>
      <w:r>
        <w:rPr>
          <w:b/>
          <w:bCs/>
          <w:color w:val="000000"/>
        </w:rPr>
        <w:t>120 Hz</w:t>
      </w:r>
      <w:r>
        <w:rPr>
          <w:color w:val="000000"/>
        </w:rPr>
        <w:t xml:space="preserve"> — Select this setting with compact main speakers, or in installations where the main speakers should be relieved of as much low-frequency content as possible to maximize system headroom.</w:t>
      </w:r>
    </w:p>
    <w:p w14:paraId="2CF77F30" w14:textId="77777777" w:rsidR="00CB26AA" w:rsidRDefault="00CB26AA">
      <w:pPr>
        <w:pStyle w:val="ListParagraph"/>
        <w:numPr>
          <w:ilvl w:val="0"/>
          <w:numId w:val="1"/>
        </w:numPr>
        <w:spacing w:after="90"/>
        <w:rPr>
          <w:color w:val="000000"/>
        </w:rPr>
      </w:pPr>
      <w:r>
        <w:rPr>
          <w:b/>
          <w:bCs/>
          <w:color w:val="000000"/>
        </w:rPr>
        <w:t>External</w:t>
      </w:r>
      <w:r>
        <w:rPr>
          <w:color w:val="000000"/>
        </w:rPr>
        <w:t xml:space="preserve"> — The external setting bypasses all internal filtering, allowing use of an external active crossover or the bass management system of a monitor controller or audio interface. Note that when the External option is selected, the XLR LEFT and RIGHT OUT connectors are disabled.</w:t>
      </w:r>
    </w:p>
    <w:p w14:paraId="2DD731A6" w14:textId="77777777" w:rsidR="00CB26AA" w:rsidRDefault="00CB26AA">
      <w:pPr>
        <w:spacing w:after="120"/>
        <w:rPr>
          <w:b/>
          <w:bCs/>
          <w:sz w:val="21"/>
          <w:szCs w:val="21"/>
        </w:rPr>
      </w:pPr>
      <w:r>
        <w:rPr>
          <w:color w:val="000000"/>
        </w:rPr>
        <w:t>Continuous low-frequency energy with very high peak SPL is made possible by JBL's long-excursion low-frequency driver, working in concert with JBL's patented Slipstream™ Port, and powered by a 300-watt Class D amplifier. A protective circuit allows the 310S MkIII to continuously produce low frequencies at high output levels without failure. In situations where positioning will allow, additional output can be achieved by positioning the 310S MkIII subwoofer adjacent to a wall or at the intersection of two walls.</w:t>
      </w:r>
    </w:p>
    <w:p w14:paraId="339885A5" w14:textId="77777777" w:rsidR="00CB26AA" w:rsidRDefault="00CB26AA">
      <w:pPr>
        <w:pStyle w:val="Heading2"/>
        <w:spacing w:before="260" w:after="110"/>
        <w:rPr>
          <w:b w:val="0"/>
          <w:bCs w:val="0"/>
          <w:sz w:val="19"/>
          <w:szCs w:val="19"/>
        </w:rPr>
      </w:pPr>
      <w:bookmarkStart w:id="46" w:name="h45"/>
      <w:r>
        <w:t>SURROUND, IMMERSIVE, AND LFE APPLICATIONS</w:t>
      </w:r>
      <w:bookmarkEnd w:id="46"/>
    </w:p>
    <w:p w14:paraId="7D4BEAB2" w14:textId="77777777" w:rsidR="00CB26AA" w:rsidRDefault="00CB26AA">
      <w:pPr>
        <w:spacing w:after="120"/>
        <w:rPr>
          <w:color w:val="000000"/>
        </w:rPr>
      </w:pPr>
      <w:r>
        <w:rPr>
          <w:color w:val="000000"/>
        </w:rPr>
        <w:t xml:space="preserve">The 310S MkIII subwoofer can be used to reproduce the LFE (Low-Frequency Effects) or .1 channel in a surround sound or immersive audio system. In film production applications, the LFE channel contains low-frequency effects, </w:t>
      </w:r>
      <w:r>
        <w:rPr>
          <w:color w:val="000000"/>
        </w:rPr>
        <w:lastRenderedPageBreak/>
        <w:t>such as the sounds of explosions and other sounds with a strong low-frequency component. In music applications, the LFE channel usually contains low-frequency instruments such as bass, bass drum, and synthesizer elements.</w:t>
      </w:r>
    </w:p>
    <w:p w14:paraId="6477B41C" w14:textId="77777777" w:rsidR="00CB26AA" w:rsidRDefault="00CB26AA">
      <w:pPr>
        <w:spacing w:after="120"/>
      </w:pPr>
      <w:r>
        <w:rPr>
          <w:color w:val="000000"/>
        </w:rPr>
        <w:t>In immersive formats that include height channels, the mounting points on the 305P, 306P, and 308P MkIII monitors allow overhead and elevated monitors to be installed with brackets rated for the application. Set MONITOR SETUP to BRACKET on any monitor mounted this way, and observe the mounting requirements in Section 4.</w:t>
      </w:r>
    </w:p>
    <w:p w14:paraId="5F458357" w14:textId="77777777" w:rsidR="00CB26AA" w:rsidRDefault="00CB26AA"/>
    <w:p w14:paraId="08CC9366"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47" w:name="h46"/>
      <w:r>
        <w:lastRenderedPageBreak/>
        <w:t>Section 8: System Connections</w:t>
      </w:r>
      <w:bookmarkEnd w:id="47"/>
    </w:p>
    <w:p w14:paraId="2B3F6E06" w14:textId="77777777" w:rsidR="00CB26AA" w:rsidRDefault="00CB26AA">
      <w:pPr>
        <w:pStyle w:val="Heading2"/>
        <w:spacing w:before="260" w:after="110"/>
        <w:rPr>
          <w:b w:val="0"/>
          <w:bCs w:val="0"/>
          <w:sz w:val="19"/>
          <w:szCs w:val="19"/>
        </w:rPr>
      </w:pPr>
      <w:bookmarkStart w:id="48" w:name="h47"/>
      <w:r>
        <w:t>TWO-CHANNEL SYSTEMS</w:t>
      </w:r>
      <w:bookmarkEnd w:id="48"/>
    </w:p>
    <w:p w14:paraId="3B6C97F9" w14:textId="77777777" w:rsidR="00CB26AA" w:rsidRDefault="00CB26AA">
      <w:pPr>
        <w:spacing w:after="120"/>
      </w:pPr>
      <w:r>
        <w:rPr>
          <w:color w:val="000000"/>
        </w:rPr>
        <w:t>Connect the left and right outputs of your audio interface, mixing console, or monitor controller directly to the BALANCED INPUT connector on the left and right monitors.</w:t>
      </w:r>
    </w:p>
    <w:p w14:paraId="500F0359" w14:textId="77777777" w:rsidR="00CB26AA" w:rsidRDefault="00A40874">
      <w:pPr>
        <w:spacing w:before="180" w:after="60" w:line="240" w:lineRule="auto"/>
        <w:jc w:val="center"/>
        <w:rPr>
          <w:i/>
          <w:iCs/>
          <w:color w:val="444444"/>
          <w:sz w:val="16"/>
          <w:szCs w:val="16"/>
        </w:rPr>
      </w:pPr>
      <w:r>
        <w:rPr>
          <w:noProof/>
        </w:rPr>
        <w:drawing>
          <wp:inline distT="0" distB="0" distL="0" distR="0" wp14:anchorId="3FF76DF0" wp14:editId="4F9DE2CC">
            <wp:extent cx="5334635" cy="238125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34635" cy="2381250"/>
                    </a:xfrm>
                    <a:prstGeom prst="rect">
                      <a:avLst/>
                    </a:prstGeom>
                    <a:solidFill>
                      <a:srgbClr val="FFFFFF"/>
                    </a:solidFill>
                    <a:ln>
                      <a:noFill/>
                    </a:ln>
                  </pic:spPr>
                </pic:pic>
              </a:graphicData>
            </a:graphic>
          </wp:inline>
        </w:drawing>
      </w:r>
    </w:p>
    <w:p w14:paraId="6B0049A4" w14:textId="77777777" w:rsidR="00CB26AA" w:rsidRDefault="00CB26AA">
      <w:pPr>
        <w:spacing w:after="200" w:line="240" w:lineRule="auto"/>
        <w:jc w:val="center"/>
        <w:rPr>
          <w:b/>
          <w:bCs/>
          <w:sz w:val="21"/>
          <w:szCs w:val="21"/>
        </w:rPr>
      </w:pPr>
      <w:r>
        <w:rPr>
          <w:i/>
          <w:iCs/>
          <w:color w:val="444444"/>
          <w:sz w:val="16"/>
          <w:szCs w:val="16"/>
        </w:rPr>
        <w:t>Figure 8-1. Two-channel system connections.</w:t>
      </w:r>
    </w:p>
    <w:p w14:paraId="05161064" w14:textId="77777777" w:rsidR="00CB26AA" w:rsidRDefault="00CB26AA">
      <w:pPr>
        <w:pStyle w:val="Heading2"/>
        <w:spacing w:before="260" w:after="110"/>
        <w:rPr>
          <w:b w:val="0"/>
          <w:bCs w:val="0"/>
          <w:sz w:val="19"/>
          <w:szCs w:val="19"/>
        </w:rPr>
      </w:pPr>
      <w:bookmarkStart w:id="49" w:name="h48"/>
      <w:r>
        <w:t>2.1 SYSTEMS</w:t>
      </w:r>
      <w:bookmarkEnd w:id="49"/>
    </w:p>
    <w:p w14:paraId="3A7F90E3" w14:textId="77777777" w:rsidR="00CB26AA" w:rsidRDefault="00CB26AA">
      <w:pPr>
        <w:spacing w:after="120"/>
        <w:rPr>
          <w:b/>
          <w:bCs/>
        </w:rPr>
      </w:pPr>
      <w:r>
        <w:rPr>
          <w:color w:val="000000"/>
        </w:rPr>
        <w:t>When adding the 310S MkIII to a stereo system, the subwoofer is inserted between the source and the monitors, so that its internal crossover can perform bass management for the system.</w:t>
      </w:r>
    </w:p>
    <w:p w14:paraId="4AE63605" w14:textId="77777777" w:rsidR="00CB26AA" w:rsidRDefault="00CB26AA">
      <w:pPr>
        <w:spacing w:after="90"/>
        <w:ind w:left="460" w:hanging="460"/>
        <w:rPr>
          <w:b/>
          <w:bCs/>
        </w:rPr>
      </w:pPr>
      <w:r>
        <w:rPr>
          <w:b/>
          <w:bCs/>
        </w:rPr>
        <w:t>1.</w:t>
      </w:r>
      <w:r>
        <w:rPr>
          <w:b/>
          <w:bCs/>
        </w:rPr>
        <w:tab/>
      </w:r>
      <w:r>
        <w:rPr>
          <w:color w:val="000000"/>
        </w:rPr>
        <w:t>Ensure that the power ON/OFF switch is set to the OFF position on all speakers.</w:t>
      </w:r>
    </w:p>
    <w:p w14:paraId="7CB34AAF" w14:textId="77777777" w:rsidR="00CB26AA" w:rsidRDefault="00CB26AA">
      <w:pPr>
        <w:spacing w:after="90"/>
        <w:ind w:left="460" w:hanging="460"/>
        <w:rPr>
          <w:b/>
          <w:bCs/>
        </w:rPr>
      </w:pPr>
      <w:r>
        <w:rPr>
          <w:b/>
          <w:bCs/>
        </w:rPr>
        <w:t>2.</w:t>
      </w:r>
      <w:r>
        <w:rPr>
          <w:b/>
          <w:bCs/>
        </w:rPr>
        <w:tab/>
      </w:r>
      <w:r>
        <w:rPr>
          <w:color w:val="000000"/>
        </w:rPr>
        <w:t>Plug the power cable (IEC) into the power receptacle on all speakers.</w:t>
      </w:r>
    </w:p>
    <w:p w14:paraId="054518DC" w14:textId="77777777" w:rsidR="00CB26AA" w:rsidRDefault="00CB26AA">
      <w:pPr>
        <w:spacing w:after="90"/>
        <w:ind w:left="460" w:hanging="460"/>
        <w:rPr>
          <w:b/>
          <w:bCs/>
        </w:rPr>
      </w:pPr>
      <w:r>
        <w:rPr>
          <w:b/>
          <w:bCs/>
        </w:rPr>
        <w:t>3.</w:t>
      </w:r>
      <w:r>
        <w:rPr>
          <w:b/>
          <w:bCs/>
        </w:rPr>
        <w:tab/>
      </w:r>
      <w:r>
        <w:rPr>
          <w:color w:val="000000"/>
        </w:rPr>
        <w:t>Connect balanced XLR or TRS cables from the RIGHT and LEFT main outputs of your sound source to the corresponding LEFT LINE INPUT and RIGHT LINE INPUT connectors of the subwoofer.</w:t>
      </w:r>
    </w:p>
    <w:p w14:paraId="46D75802" w14:textId="77777777" w:rsidR="00CB26AA" w:rsidRDefault="00CB26AA">
      <w:pPr>
        <w:spacing w:after="90"/>
        <w:ind w:left="460" w:hanging="460"/>
        <w:rPr>
          <w:b/>
          <w:bCs/>
        </w:rPr>
      </w:pPr>
      <w:r>
        <w:rPr>
          <w:b/>
          <w:bCs/>
        </w:rPr>
        <w:t>4.</w:t>
      </w:r>
      <w:r>
        <w:rPr>
          <w:b/>
          <w:bCs/>
        </w:rPr>
        <w:tab/>
      </w:r>
      <w:r>
        <w:rPr>
          <w:color w:val="000000"/>
        </w:rPr>
        <w:t>Connect a balanced XLR cable from the LEFT OUT and RIGHT OUT connectors of the subwoofer to the BALANCED INPUT connector on the corresponding left and right monitors.</w:t>
      </w:r>
    </w:p>
    <w:p w14:paraId="4E582562" w14:textId="77777777" w:rsidR="00CB26AA" w:rsidRDefault="00CB26AA">
      <w:pPr>
        <w:spacing w:after="90"/>
        <w:ind w:left="460" w:hanging="460"/>
        <w:rPr>
          <w:b/>
          <w:bCs/>
        </w:rPr>
      </w:pPr>
      <w:r>
        <w:rPr>
          <w:b/>
          <w:bCs/>
        </w:rPr>
        <w:t>5.</w:t>
      </w:r>
      <w:r>
        <w:rPr>
          <w:b/>
          <w:bCs/>
        </w:rPr>
        <w:tab/>
      </w:r>
      <w:r>
        <w:rPr>
          <w:color w:val="000000"/>
        </w:rPr>
        <w:t>Set the volume of the sound source to zero.</w:t>
      </w:r>
    </w:p>
    <w:p w14:paraId="269F0695" w14:textId="77777777" w:rsidR="00CB26AA" w:rsidRDefault="00CB26AA">
      <w:pPr>
        <w:spacing w:after="90"/>
        <w:ind w:left="460" w:hanging="460"/>
        <w:rPr>
          <w:b/>
          <w:bCs/>
        </w:rPr>
      </w:pPr>
      <w:r>
        <w:rPr>
          <w:b/>
          <w:bCs/>
        </w:rPr>
        <w:t>6.</w:t>
      </w:r>
      <w:r>
        <w:rPr>
          <w:b/>
          <w:bCs/>
        </w:rPr>
        <w:tab/>
      </w:r>
      <w:r>
        <w:rPr>
          <w:color w:val="000000"/>
        </w:rPr>
        <w:t>Set the INPUT SENSITIVITY switch on the 305P, 306P, or 308P MkIII monitors to -10dBV.</w:t>
      </w:r>
    </w:p>
    <w:p w14:paraId="3DCC3DC6" w14:textId="77777777" w:rsidR="00CB26AA" w:rsidRDefault="00CB26AA">
      <w:pPr>
        <w:spacing w:after="90"/>
        <w:ind w:left="460" w:hanging="460"/>
        <w:rPr>
          <w:b/>
          <w:bCs/>
        </w:rPr>
      </w:pPr>
      <w:r>
        <w:rPr>
          <w:b/>
          <w:bCs/>
        </w:rPr>
        <w:t>7.</w:t>
      </w:r>
      <w:r>
        <w:rPr>
          <w:b/>
          <w:bCs/>
        </w:rPr>
        <w:tab/>
      </w:r>
      <w:r>
        <w:rPr>
          <w:color w:val="000000"/>
        </w:rPr>
        <w:t>Power on all three units.</w:t>
      </w:r>
    </w:p>
    <w:p w14:paraId="5F6A9EE2" w14:textId="77777777" w:rsidR="00CB26AA" w:rsidRDefault="00CB26AA">
      <w:pPr>
        <w:spacing w:after="90"/>
        <w:ind w:left="460" w:hanging="460"/>
        <w:rPr>
          <w:b/>
          <w:bCs/>
        </w:rPr>
      </w:pPr>
      <w:r>
        <w:rPr>
          <w:b/>
          <w:bCs/>
        </w:rPr>
        <w:t>8.</w:t>
      </w:r>
      <w:r>
        <w:rPr>
          <w:b/>
          <w:bCs/>
        </w:rPr>
        <w:tab/>
      </w:r>
      <w:r>
        <w:rPr>
          <w:color w:val="000000"/>
        </w:rPr>
        <w:t>Set the proper crossover frequency and polarity using the CROSSOVER and POLARITY buttons on the subwoofer. The default crossover setting for the 310S MkIII is 80 Hz.</w:t>
      </w:r>
    </w:p>
    <w:p w14:paraId="185E28A8" w14:textId="77777777" w:rsidR="00CB26AA" w:rsidRDefault="00CB26AA">
      <w:pPr>
        <w:spacing w:after="90"/>
        <w:ind w:left="460" w:hanging="460"/>
      </w:pPr>
      <w:r>
        <w:rPr>
          <w:b/>
          <w:bCs/>
        </w:rPr>
        <w:t>9.</w:t>
      </w:r>
      <w:r>
        <w:rPr>
          <w:b/>
          <w:bCs/>
        </w:rPr>
        <w:tab/>
      </w:r>
      <w:r>
        <w:rPr>
          <w:color w:val="000000"/>
        </w:rPr>
        <w:t>Balance the system level as described in "Setting the Subwoofer Level" in Section 7.</w:t>
      </w:r>
    </w:p>
    <w:p w14:paraId="6F4A85B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124155A6" wp14:editId="10C779F2">
            <wp:extent cx="5525770" cy="3217545"/>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25770" cy="3217545"/>
                    </a:xfrm>
                    <a:prstGeom prst="rect">
                      <a:avLst/>
                    </a:prstGeom>
                    <a:solidFill>
                      <a:srgbClr val="FFFFFF"/>
                    </a:solidFill>
                    <a:ln>
                      <a:noFill/>
                    </a:ln>
                  </pic:spPr>
                </pic:pic>
              </a:graphicData>
            </a:graphic>
          </wp:inline>
        </w:drawing>
      </w:r>
    </w:p>
    <w:p w14:paraId="18F92277" w14:textId="77777777" w:rsidR="00CB26AA" w:rsidRDefault="00CB26AA">
      <w:pPr>
        <w:spacing w:after="200" w:line="240" w:lineRule="auto"/>
        <w:jc w:val="center"/>
        <w:rPr>
          <w:b/>
          <w:bCs/>
          <w:sz w:val="21"/>
          <w:szCs w:val="21"/>
        </w:rPr>
      </w:pPr>
      <w:r>
        <w:rPr>
          <w:i/>
          <w:iCs/>
          <w:color w:val="444444"/>
          <w:sz w:val="16"/>
          <w:szCs w:val="16"/>
        </w:rPr>
        <w:t>Figure 8-2. 2.1 system connections.</w:t>
      </w:r>
    </w:p>
    <w:p w14:paraId="28ABE64E" w14:textId="77777777" w:rsidR="00CB26AA" w:rsidRDefault="00CB26AA">
      <w:pPr>
        <w:pStyle w:val="Heading2"/>
        <w:spacing w:before="260" w:after="110"/>
        <w:rPr>
          <w:b w:val="0"/>
          <w:bCs w:val="0"/>
          <w:sz w:val="19"/>
          <w:szCs w:val="19"/>
        </w:rPr>
      </w:pPr>
      <w:bookmarkStart w:id="50" w:name="h49"/>
      <w:r>
        <w:t>SURROUND AND IMMERSIVE SYSTEMS</w:t>
      </w:r>
      <w:bookmarkEnd w:id="50"/>
    </w:p>
    <w:p w14:paraId="65AF0537" w14:textId="77777777" w:rsidR="00CB26AA" w:rsidRDefault="00CB26AA">
      <w:pPr>
        <w:spacing w:after="120"/>
      </w:pPr>
      <w:r>
        <w:rPr>
          <w:color w:val="000000"/>
        </w:rPr>
        <w:t>In surround and immersive systems, each monitor is connected directly to the corresponding output of the audio interface or monitor controller, and the subwoofer is connected to the LFE or subwoofer output. Bass management is normally handled by the interface, monitor controller, or software; in this case, set the 310S MkIII CROSSOVER control to External.</w:t>
      </w:r>
    </w:p>
    <w:p w14:paraId="066808BE" w14:textId="77777777" w:rsidR="00CB26AA" w:rsidRDefault="00A40874">
      <w:pPr>
        <w:spacing w:before="180" w:after="60" w:line="240" w:lineRule="auto"/>
        <w:jc w:val="center"/>
        <w:rPr>
          <w:i/>
          <w:iCs/>
          <w:color w:val="444444"/>
          <w:sz w:val="16"/>
          <w:szCs w:val="16"/>
        </w:rPr>
      </w:pPr>
      <w:r>
        <w:rPr>
          <w:noProof/>
        </w:rPr>
        <w:drawing>
          <wp:inline distT="0" distB="0" distL="0" distR="0" wp14:anchorId="6F7F8364" wp14:editId="508EC925">
            <wp:extent cx="5906770" cy="313436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06770" cy="3134360"/>
                    </a:xfrm>
                    <a:prstGeom prst="rect">
                      <a:avLst/>
                    </a:prstGeom>
                    <a:solidFill>
                      <a:srgbClr val="FFFFFF"/>
                    </a:solidFill>
                    <a:ln>
                      <a:noFill/>
                    </a:ln>
                  </pic:spPr>
                </pic:pic>
              </a:graphicData>
            </a:graphic>
          </wp:inline>
        </w:drawing>
      </w:r>
    </w:p>
    <w:p w14:paraId="60241ADE" w14:textId="77777777" w:rsidR="00CB26AA" w:rsidRDefault="00CB26AA">
      <w:pPr>
        <w:spacing w:after="200" w:line="240" w:lineRule="auto"/>
        <w:jc w:val="center"/>
      </w:pPr>
      <w:r>
        <w:rPr>
          <w:i/>
          <w:iCs/>
          <w:color w:val="444444"/>
          <w:sz w:val="16"/>
          <w:szCs w:val="16"/>
        </w:rPr>
        <w:t>Figure 8-3. Surround and immersive system connections.</w:t>
      </w:r>
    </w:p>
    <w:p w14:paraId="6427992D" w14:textId="77777777" w:rsidR="00CB26AA" w:rsidRDefault="00CB26AA"/>
    <w:p w14:paraId="5E2C4E14"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1" w:name="h50"/>
      <w:r>
        <w:lastRenderedPageBreak/>
        <w:t>Section 9: Front LED and ErP Standby Mode</w:t>
      </w:r>
      <w:bookmarkEnd w:id="51"/>
    </w:p>
    <w:p w14:paraId="64BC4355" w14:textId="77777777" w:rsidR="00CB26AA" w:rsidRDefault="00CB26AA">
      <w:pPr>
        <w:spacing w:after="120"/>
        <w:rPr>
          <w:b/>
          <w:bCs/>
          <w:sz w:val="21"/>
          <w:szCs w:val="21"/>
        </w:rPr>
      </w:pPr>
      <w:r>
        <w:rPr>
          <w:color w:val="000000"/>
        </w:rPr>
        <w:t>3 Series MkIII products include two user-defeatable behaviors: the front-panel LED and ErP automatic standby.</w:t>
      </w:r>
    </w:p>
    <w:p w14:paraId="25700D90" w14:textId="77777777" w:rsidR="00CB26AA" w:rsidRDefault="00CB26AA">
      <w:pPr>
        <w:pStyle w:val="Heading2"/>
        <w:spacing w:before="260" w:after="110"/>
        <w:rPr>
          <w:b w:val="0"/>
          <w:bCs w:val="0"/>
          <w:sz w:val="19"/>
          <w:szCs w:val="19"/>
        </w:rPr>
      </w:pPr>
      <w:bookmarkStart w:id="52" w:name="h51"/>
      <w:r>
        <w:t>ABOUT ErP STANDBY</w:t>
      </w:r>
      <w:bookmarkEnd w:id="52"/>
    </w:p>
    <w:p w14:paraId="56C5268D" w14:textId="77777777" w:rsidR="00CB26AA" w:rsidRDefault="00CB26AA">
      <w:pPr>
        <w:spacing w:after="120"/>
        <w:rPr>
          <w:color w:val="000000"/>
        </w:rPr>
      </w:pPr>
      <w:r>
        <w:rPr>
          <w:color w:val="000000"/>
        </w:rPr>
        <w:t>To comply with European Union Ecodesign (ErP) requirements for energy-related products, 3 Series MkIII speakers automatically enter a low-power standby state after a period with no input signal, and wake automatically when signal returns. ErP standby is enabled from the factory.</w:t>
      </w:r>
    </w:p>
    <w:p w14:paraId="6464D5DF" w14:textId="77777777" w:rsidR="00CB26AA" w:rsidRDefault="00CB26AA">
      <w:pPr>
        <w:spacing w:after="120"/>
        <w:rPr>
          <w:b/>
          <w:bCs/>
          <w:sz w:val="21"/>
          <w:szCs w:val="21"/>
        </w:rPr>
      </w:pPr>
      <w:r>
        <w:rPr>
          <w:color w:val="000000"/>
        </w:rPr>
        <w:t>Some applications benefit from defeating this behavior — for example, installations where the monitors must remain instantly available, systems fed by very low-level signals, or venues where the wake-up transition is disruptive. Defeating ErP standby increases idle power consumption and may affect regulatory compliance in territories where the Ecodesign requirements apply. Where ErP standby is required by local regulation, leave the function enabled.</w:t>
      </w:r>
    </w:p>
    <w:p w14:paraId="0B6DC660" w14:textId="77777777" w:rsidR="00CB26AA" w:rsidRDefault="00CB26AA">
      <w:pPr>
        <w:pStyle w:val="Heading2"/>
        <w:spacing w:before="260" w:after="110"/>
        <w:rPr>
          <w:b w:val="0"/>
          <w:bCs w:val="0"/>
          <w:sz w:val="19"/>
          <w:szCs w:val="19"/>
        </w:rPr>
      </w:pPr>
      <w:bookmarkStart w:id="53" w:name="h52"/>
      <w:r>
        <w:t>ABOUT THE FRONT LED</w:t>
      </w:r>
      <w:bookmarkEnd w:id="53"/>
    </w:p>
    <w:p w14:paraId="0D5FF5BE" w14:textId="77777777" w:rsidR="00CB26AA" w:rsidRDefault="00CB26AA">
      <w:pPr>
        <w:spacing w:after="120"/>
        <w:rPr>
          <w:b/>
          <w:bCs/>
          <w:sz w:val="21"/>
          <w:szCs w:val="21"/>
        </w:rPr>
      </w:pPr>
      <w:r>
        <w:rPr>
          <w:color w:val="000000"/>
        </w:rPr>
        <w:t>The front-panel LED indicates that the speaker is powered on. It can be turned off for dark control rooms, video production environments, live streaming setups, and installations where the indicator would be visible to an audience or camera. Defeating the LED does not change any audio behavior.</w:t>
      </w:r>
    </w:p>
    <w:p w14:paraId="35633B96" w14:textId="77777777" w:rsidR="00CB26AA" w:rsidRDefault="00CB26AA">
      <w:pPr>
        <w:pStyle w:val="Heading2"/>
        <w:spacing w:before="260" w:after="110"/>
        <w:rPr>
          <w:b w:val="0"/>
          <w:bCs w:val="0"/>
          <w:sz w:val="19"/>
          <w:szCs w:val="19"/>
        </w:rPr>
      </w:pPr>
      <w:bookmarkStart w:id="54" w:name="h53"/>
      <w:r>
        <w:t>CHANGING THE SETTINGS</w:t>
      </w:r>
      <w:bookmarkEnd w:id="54"/>
    </w:p>
    <w:p w14:paraId="3AF1C0DC" w14:textId="77777777" w:rsidR="00CB26AA" w:rsidRDefault="00CB26AA">
      <w:pPr>
        <w:spacing w:after="120"/>
        <w:rPr>
          <w:b/>
          <w:bCs/>
          <w:color w:val="000000"/>
        </w:rPr>
      </w:pPr>
      <w:r>
        <w:rPr>
          <w:color w:val="000000"/>
        </w:rPr>
        <w:t>Both functions are changed using rear panel button combinations that are held while the speaker is powered on. The procedure is the same in structure for all models; only the buttons differ.</w:t>
      </w:r>
    </w:p>
    <w:p w14:paraId="678089D1" w14:textId="77777777" w:rsidR="00CB26AA" w:rsidRDefault="00CB26AA">
      <w:pPr>
        <w:spacing w:after="120"/>
        <w:rPr>
          <w:b/>
          <w:bCs/>
        </w:rPr>
      </w:pPr>
      <w:r>
        <w:rPr>
          <w:b/>
          <w:bCs/>
          <w:color w:val="000000"/>
        </w:rPr>
        <w:t>To change a setting:</w:t>
      </w:r>
    </w:p>
    <w:p w14:paraId="49340538" w14:textId="77777777" w:rsidR="00CB26AA" w:rsidRDefault="00CB26AA">
      <w:pPr>
        <w:spacing w:after="90"/>
        <w:ind w:left="460" w:hanging="460"/>
        <w:rPr>
          <w:b/>
          <w:bCs/>
        </w:rPr>
      </w:pPr>
      <w:r>
        <w:rPr>
          <w:b/>
          <w:bCs/>
        </w:rPr>
        <w:t>1.</w:t>
      </w:r>
      <w:r>
        <w:rPr>
          <w:b/>
          <w:bCs/>
        </w:rPr>
        <w:tab/>
      </w:r>
      <w:r>
        <w:rPr>
          <w:color w:val="000000"/>
        </w:rPr>
        <w:t>Set the POWER switch to OFF.</w:t>
      </w:r>
    </w:p>
    <w:p w14:paraId="6BB91D91" w14:textId="77777777" w:rsidR="00CB26AA" w:rsidRDefault="00CB26AA">
      <w:pPr>
        <w:spacing w:after="90"/>
        <w:ind w:left="460" w:hanging="460"/>
        <w:rPr>
          <w:b/>
          <w:bCs/>
        </w:rPr>
      </w:pPr>
      <w:r>
        <w:rPr>
          <w:b/>
          <w:bCs/>
        </w:rPr>
        <w:t>2.</w:t>
      </w:r>
      <w:r>
        <w:rPr>
          <w:b/>
          <w:bCs/>
        </w:rPr>
        <w:tab/>
      </w:r>
      <w:r>
        <w:rPr>
          <w:color w:val="000000"/>
        </w:rPr>
        <w:t>Press and hold the button or buttons listed in the table below.</w:t>
      </w:r>
    </w:p>
    <w:p w14:paraId="37B036EB" w14:textId="77777777" w:rsidR="00CB26AA" w:rsidRDefault="00CB26AA">
      <w:pPr>
        <w:spacing w:after="90"/>
        <w:ind w:left="460" w:hanging="460"/>
        <w:rPr>
          <w:b/>
          <w:bCs/>
        </w:rPr>
      </w:pPr>
      <w:r>
        <w:rPr>
          <w:b/>
          <w:bCs/>
        </w:rPr>
        <w:t>3.</w:t>
      </w:r>
      <w:r>
        <w:rPr>
          <w:b/>
          <w:bCs/>
        </w:rPr>
        <w:tab/>
      </w:r>
      <w:r>
        <w:rPr>
          <w:color w:val="000000"/>
        </w:rPr>
        <w:t>While continuing to hold, set the POWER switch to ON.</w:t>
      </w:r>
    </w:p>
    <w:p w14:paraId="7E3796EE" w14:textId="77777777" w:rsidR="00CB26AA" w:rsidRDefault="00CB26AA">
      <w:pPr>
        <w:spacing w:after="90"/>
        <w:ind w:left="460" w:hanging="460"/>
        <w:rPr>
          <w:b/>
          <w:bCs/>
          <w:color w:val="000000"/>
          <w:sz w:val="17"/>
          <w:szCs w:val="17"/>
        </w:rPr>
      </w:pPr>
      <w:r>
        <w:rPr>
          <w:b/>
          <w:bCs/>
        </w:rPr>
        <w:t>4.</w:t>
      </w:r>
      <w:r>
        <w:rPr>
          <w:b/>
          <w:bCs/>
        </w:rPr>
        <w:tab/>
      </w:r>
      <w:r>
        <w:rPr>
          <w:color w:val="000000"/>
        </w:rPr>
        <w:t>Observe the LED confirmation, then release the buttons.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1E055403"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A62631" w14:textId="77777777" w:rsidR="00CB26AA" w:rsidRDefault="00CB26AA">
            <w:pPr>
              <w:spacing w:line="228" w:lineRule="auto"/>
            </w:pPr>
            <w:r>
              <w:rPr>
                <w:b/>
                <w:bCs/>
                <w:color w:val="000000"/>
                <w:sz w:val="17"/>
                <w:szCs w:val="17"/>
              </w:rPr>
              <w:t>Model</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213F7D9" w14:textId="77777777" w:rsidR="00CB26AA" w:rsidRDefault="00CB26AA">
            <w:pPr>
              <w:spacing w:line="228" w:lineRule="auto"/>
            </w:pPr>
            <w:r>
              <w:rPr>
                <w:b/>
                <w:bCs/>
                <w:color w:val="000000"/>
                <w:sz w:val="17"/>
                <w:szCs w:val="17"/>
              </w:rPr>
              <w:t>Function</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31815B4" w14:textId="77777777" w:rsidR="00CB26AA" w:rsidRDefault="00CB26AA">
            <w:pPr>
              <w:spacing w:line="228" w:lineRule="auto"/>
            </w:pPr>
            <w:r>
              <w:rPr>
                <w:b/>
                <w:bCs/>
                <w:color w:val="000000"/>
                <w:sz w:val="17"/>
                <w:szCs w:val="17"/>
              </w:rPr>
              <w:t>Buttons to press and hold</w:t>
            </w:r>
          </w:p>
        </w:tc>
      </w:tr>
      <w:tr w:rsidR="00740A47" w14:paraId="5F422F3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74C4B7" w14:textId="77777777" w:rsidR="00CB26AA" w:rsidRDefault="00CB26AA">
            <w:pPr>
              <w:spacing w:line="228" w:lineRule="auto"/>
            </w:pPr>
            <w:r>
              <w:rPr>
                <w:color w:val="000000"/>
                <w:sz w:val="17"/>
                <w:szCs w:val="17"/>
              </w:rPr>
              <w:t>305P / 306P / 308P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AB8137" w14:textId="77777777" w:rsidR="00CB26AA" w:rsidRDefault="00CB26AA">
            <w:pPr>
              <w:spacing w:line="228" w:lineRule="auto"/>
            </w:pPr>
            <w:r>
              <w:rPr>
                <w:color w:val="000000"/>
                <w:sz w:val="17"/>
                <w:szCs w:val="17"/>
              </w:rPr>
              <w:t>Front LED on/off</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88E190" w14:textId="77777777" w:rsidR="00CB26AA" w:rsidRDefault="00CB26AA">
            <w:pPr>
              <w:spacing w:line="228" w:lineRule="auto"/>
            </w:pPr>
            <w:r>
              <w:rPr>
                <w:color w:val="000000"/>
                <w:sz w:val="17"/>
                <w:szCs w:val="17"/>
              </w:rPr>
              <w:t>MONITOR SETUP + WALL DISTANCE</w:t>
            </w:r>
          </w:p>
        </w:tc>
      </w:tr>
      <w:tr w:rsidR="00740A47" w14:paraId="0B03A87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091981DC" w14:textId="77777777" w:rsidR="00CB26AA" w:rsidRDefault="00CB26AA">
            <w:pPr>
              <w:spacing w:line="228" w:lineRule="auto"/>
            </w:pPr>
            <w:r>
              <w:rPr>
                <w:color w:val="000000"/>
                <w:sz w:val="17"/>
                <w:szCs w:val="17"/>
              </w:rPr>
              <w:t>305P / 306P / 308P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32978F98" w14:textId="77777777" w:rsidR="00CB26AA" w:rsidRDefault="00CB26AA">
            <w:pPr>
              <w:spacing w:line="228" w:lineRule="auto"/>
            </w:pPr>
            <w:r>
              <w:rPr>
                <w:color w:val="000000"/>
                <w:sz w:val="17"/>
                <w:szCs w:val="17"/>
              </w:rPr>
              <w:t>ErP standby enable/disable</w:t>
            </w:r>
          </w:p>
        </w:tc>
        <w:tc>
          <w:tcPr>
            <w:tcW w:w="4849" w:type="dxa"/>
            <w:tcBorders>
              <w:top w:val="single" w:sz="3" w:space="0" w:color="AAAAAA"/>
              <w:left w:val="single" w:sz="3" w:space="0" w:color="AAAAAA"/>
              <w:bottom w:val="single" w:sz="3" w:space="0" w:color="AAAAAA"/>
              <w:right w:val="single" w:sz="3" w:space="0" w:color="AAAAAA"/>
            </w:tcBorders>
            <w:vAlign w:val="center"/>
          </w:tcPr>
          <w:p w14:paraId="7B6C764F" w14:textId="77777777" w:rsidR="00CB26AA" w:rsidRDefault="00CB26AA">
            <w:pPr>
              <w:spacing w:line="228" w:lineRule="auto"/>
            </w:pPr>
            <w:r>
              <w:rPr>
                <w:color w:val="000000"/>
                <w:sz w:val="17"/>
                <w:szCs w:val="17"/>
              </w:rPr>
              <w:t>LF ADJUST + HF ADJUST</w:t>
            </w:r>
          </w:p>
        </w:tc>
      </w:tr>
      <w:tr w:rsidR="00740A47" w14:paraId="0B84993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662A922" w14:textId="77777777" w:rsidR="00CB26AA" w:rsidRDefault="00CB26AA">
            <w:pPr>
              <w:spacing w:line="228" w:lineRule="auto"/>
            </w:pPr>
            <w:r>
              <w:rPr>
                <w:color w:val="000000"/>
                <w:sz w:val="17"/>
                <w:szCs w:val="17"/>
              </w:rPr>
              <w:t>310S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F5744" w14:textId="77777777" w:rsidR="00CB26AA" w:rsidRDefault="00CB26AA">
            <w:pPr>
              <w:spacing w:line="228" w:lineRule="auto"/>
            </w:pPr>
            <w:r>
              <w:rPr>
                <w:color w:val="000000"/>
                <w:sz w:val="17"/>
                <w:szCs w:val="17"/>
              </w:rPr>
              <w:t>Front LED on/off</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C3A458" w14:textId="77777777" w:rsidR="00CB26AA" w:rsidRDefault="00CB26AA">
            <w:pPr>
              <w:spacing w:line="228" w:lineRule="auto"/>
            </w:pPr>
            <w:r>
              <w:rPr>
                <w:color w:val="000000"/>
                <w:sz w:val="17"/>
                <w:szCs w:val="17"/>
              </w:rPr>
              <w:t>CROSSOVER</w:t>
            </w:r>
          </w:p>
        </w:tc>
      </w:tr>
      <w:tr w:rsidR="00740A47" w14:paraId="58241C2F"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78F787C2" w14:textId="77777777" w:rsidR="00CB26AA" w:rsidRDefault="00CB26AA">
            <w:pPr>
              <w:spacing w:line="228" w:lineRule="auto"/>
            </w:pPr>
            <w:r>
              <w:rPr>
                <w:color w:val="000000"/>
                <w:sz w:val="17"/>
                <w:szCs w:val="17"/>
              </w:rPr>
              <w:t>310S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4B200C12" w14:textId="77777777" w:rsidR="00CB26AA" w:rsidRDefault="00CB26AA">
            <w:pPr>
              <w:spacing w:line="228" w:lineRule="auto"/>
            </w:pPr>
            <w:r>
              <w:rPr>
                <w:color w:val="000000"/>
                <w:sz w:val="17"/>
                <w:szCs w:val="17"/>
              </w:rPr>
              <w:t>ErP standby enable/disable</w:t>
            </w:r>
          </w:p>
        </w:tc>
        <w:tc>
          <w:tcPr>
            <w:tcW w:w="4849" w:type="dxa"/>
            <w:tcBorders>
              <w:top w:val="single" w:sz="3" w:space="0" w:color="AAAAAA"/>
              <w:left w:val="single" w:sz="3" w:space="0" w:color="AAAAAA"/>
              <w:bottom w:val="single" w:sz="3" w:space="0" w:color="AAAAAA"/>
              <w:right w:val="single" w:sz="3" w:space="0" w:color="AAAAAA"/>
            </w:tcBorders>
            <w:vAlign w:val="center"/>
          </w:tcPr>
          <w:p w14:paraId="277BEC47" w14:textId="77777777" w:rsidR="00CB26AA" w:rsidRDefault="00CB26AA">
            <w:pPr>
              <w:spacing w:line="228" w:lineRule="auto"/>
            </w:pPr>
            <w:r>
              <w:rPr>
                <w:color w:val="000000"/>
                <w:sz w:val="17"/>
                <w:szCs w:val="17"/>
              </w:rPr>
              <w:t>POLARITY</w:t>
            </w:r>
          </w:p>
        </w:tc>
      </w:tr>
    </w:tbl>
    <w:p w14:paraId="7C5A2058" w14:textId="77777777" w:rsidR="00CB26AA" w:rsidRDefault="00CB26AA">
      <w:pPr>
        <w:spacing w:after="160"/>
      </w:pPr>
    </w:p>
    <w:p w14:paraId="2897D80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9E0751D" wp14:editId="2C97A482">
            <wp:extent cx="5716270" cy="386778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16270" cy="3867785"/>
                    </a:xfrm>
                    <a:prstGeom prst="rect">
                      <a:avLst/>
                    </a:prstGeom>
                    <a:solidFill>
                      <a:srgbClr val="FFFFFF"/>
                    </a:solidFill>
                    <a:ln>
                      <a:noFill/>
                    </a:ln>
                  </pic:spPr>
                </pic:pic>
              </a:graphicData>
            </a:graphic>
          </wp:inline>
        </w:drawing>
      </w:r>
    </w:p>
    <w:p w14:paraId="6447CC13" w14:textId="77777777" w:rsidR="00CB26AA" w:rsidRDefault="00CB26AA">
      <w:pPr>
        <w:spacing w:after="200" w:line="240" w:lineRule="auto"/>
        <w:jc w:val="center"/>
        <w:rPr>
          <w:b/>
          <w:bCs/>
          <w:sz w:val="21"/>
          <w:szCs w:val="21"/>
        </w:rPr>
      </w:pPr>
      <w:r>
        <w:rPr>
          <w:i/>
          <w:iCs/>
          <w:color w:val="444444"/>
          <w:sz w:val="16"/>
          <w:szCs w:val="16"/>
        </w:rPr>
        <w:t>Figure 9-1. Button combinations for front LED and ErP standby.</w:t>
      </w:r>
    </w:p>
    <w:p w14:paraId="316CE9F1" w14:textId="77777777" w:rsidR="00CB26AA" w:rsidRDefault="00CB26AA">
      <w:pPr>
        <w:pStyle w:val="Heading2"/>
        <w:spacing w:before="260" w:after="110"/>
        <w:rPr>
          <w:sz w:val="19"/>
          <w:szCs w:val="19"/>
        </w:rPr>
      </w:pPr>
      <w:bookmarkStart w:id="55" w:name="h54"/>
      <w:r>
        <w:t>CONFIRMING THE RESULT</w:t>
      </w:r>
      <w:bookmarkEnd w:id="55"/>
    </w:p>
    <w:p w14:paraId="3A5791C0" w14:textId="77777777" w:rsidR="00CB26AA" w:rsidRDefault="00CB26AA">
      <w:pPr>
        <w:spacing w:after="120"/>
        <w:rPr>
          <w:b/>
          <w:bCs/>
          <w:color w:val="000000"/>
        </w:rPr>
      </w:pPr>
      <w:r>
        <w:rPr>
          <w:b/>
          <w:bCs/>
          <w:color w:val="000000"/>
        </w:rPr>
        <w:t>Front LED.</w:t>
      </w:r>
      <w:r>
        <w:rPr>
          <w:color w:val="000000"/>
        </w:rPr>
        <w:t xml:space="preserve"> The procedure toggles the LED between on and off each time it is performed. The result is visible immediately: the front LED will either illuminate or remain dark once the speaker completes power-on.</w:t>
      </w:r>
    </w:p>
    <w:p w14:paraId="4C7F4C5D" w14:textId="77777777" w:rsidR="00CB26AA" w:rsidRDefault="00CB26AA">
      <w:pPr>
        <w:spacing w:after="120"/>
        <w:rPr>
          <w:b/>
          <w:bCs/>
          <w:color w:val="000000"/>
          <w:sz w:val="17"/>
          <w:szCs w:val="17"/>
        </w:rPr>
      </w:pPr>
      <w:r>
        <w:rPr>
          <w:b/>
          <w:bCs/>
          <w:color w:val="000000"/>
        </w:rPr>
        <w:t>ErP standby.</w:t>
      </w:r>
      <w:r>
        <w:rPr>
          <w:color w:val="000000"/>
        </w:rPr>
        <w:t xml:space="preserve"> The rear panel LEDs confirm the new state:</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0FC1F0"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AA16EEA" w14:textId="77777777" w:rsidR="00CB26AA" w:rsidRDefault="00CB26AA">
            <w:pPr>
              <w:spacing w:line="228" w:lineRule="auto"/>
            </w:pPr>
            <w:r>
              <w:rPr>
                <w:b/>
                <w:bCs/>
                <w:color w:val="000000"/>
                <w:sz w:val="17"/>
                <w:szCs w:val="17"/>
              </w:rPr>
              <w:t>LED behavior</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28ECC3" w14:textId="77777777" w:rsidR="00CB26AA" w:rsidRDefault="00CB26AA">
            <w:pPr>
              <w:spacing w:line="228" w:lineRule="auto"/>
            </w:pPr>
            <w:r>
              <w:rPr>
                <w:b/>
                <w:bCs/>
                <w:color w:val="000000"/>
                <w:sz w:val="17"/>
                <w:szCs w:val="17"/>
              </w:rPr>
              <w:t>Meaning</w:t>
            </w:r>
          </w:p>
        </w:tc>
      </w:tr>
      <w:tr w:rsidR="00740A47" w14:paraId="3FB0F287"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E9010DE" w14:textId="77777777" w:rsidR="00CB26AA" w:rsidRDefault="00CB26AA">
            <w:pPr>
              <w:spacing w:line="228" w:lineRule="auto"/>
            </w:pPr>
            <w:r>
              <w:rPr>
                <w:color w:val="000000"/>
                <w:sz w:val="17"/>
                <w:szCs w:val="17"/>
              </w:rPr>
              <w:t>All LEDs flash 3 times</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7E3F814" w14:textId="77777777" w:rsidR="00CB26AA" w:rsidRDefault="00CB26AA">
            <w:pPr>
              <w:spacing w:line="228" w:lineRule="auto"/>
            </w:pPr>
            <w:r>
              <w:rPr>
                <w:color w:val="000000"/>
                <w:sz w:val="17"/>
                <w:szCs w:val="17"/>
              </w:rPr>
              <w:t xml:space="preserve">ErP standby </w:t>
            </w:r>
            <w:r>
              <w:rPr>
                <w:b/>
                <w:bCs/>
                <w:color w:val="000000"/>
                <w:sz w:val="17"/>
                <w:szCs w:val="17"/>
              </w:rPr>
              <w:t>disabled</w:t>
            </w:r>
          </w:p>
        </w:tc>
      </w:tr>
      <w:tr w:rsidR="00740A47" w14:paraId="0CE9FCF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02550807" w14:textId="77777777" w:rsidR="00CB26AA" w:rsidRDefault="00CB26AA">
            <w:pPr>
              <w:spacing w:line="228" w:lineRule="auto"/>
            </w:pPr>
            <w:r>
              <w:rPr>
                <w:color w:val="000000"/>
                <w:sz w:val="17"/>
                <w:szCs w:val="17"/>
              </w:rPr>
              <w:t>All LEDs breathe (slowly fade up and down) 3 times</w:t>
            </w:r>
          </w:p>
        </w:tc>
        <w:tc>
          <w:tcPr>
            <w:tcW w:w="6747" w:type="dxa"/>
            <w:tcBorders>
              <w:top w:val="single" w:sz="3" w:space="0" w:color="AAAAAA"/>
              <w:left w:val="single" w:sz="3" w:space="0" w:color="AAAAAA"/>
              <w:bottom w:val="single" w:sz="3" w:space="0" w:color="AAAAAA"/>
              <w:right w:val="single" w:sz="3" w:space="0" w:color="AAAAAA"/>
            </w:tcBorders>
            <w:vAlign w:val="center"/>
          </w:tcPr>
          <w:p w14:paraId="1321A600" w14:textId="77777777" w:rsidR="00CB26AA" w:rsidRDefault="00CB26AA">
            <w:pPr>
              <w:spacing w:line="228" w:lineRule="auto"/>
            </w:pPr>
            <w:r>
              <w:rPr>
                <w:color w:val="000000"/>
                <w:sz w:val="17"/>
                <w:szCs w:val="17"/>
              </w:rPr>
              <w:t xml:space="preserve">ErP standby </w:t>
            </w:r>
            <w:r>
              <w:rPr>
                <w:b/>
                <w:bCs/>
                <w:color w:val="000000"/>
                <w:sz w:val="17"/>
                <w:szCs w:val="17"/>
              </w:rPr>
              <w:t>enabled</w:t>
            </w:r>
          </w:p>
        </w:tc>
      </w:tr>
    </w:tbl>
    <w:p w14:paraId="079B15C2" w14:textId="77777777" w:rsidR="00CB26AA" w:rsidRDefault="00CB26AA">
      <w:pPr>
        <w:spacing w:after="160"/>
      </w:pPr>
    </w:p>
    <w:p w14:paraId="639E6E85" w14:textId="77777777" w:rsidR="00CB26AA" w:rsidRDefault="00CB26AA">
      <w:pPr>
        <w:spacing w:after="120"/>
      </w:pPr>
      <w:r>
        <w:rPr>
          <w:color w:val="000000"/>
        </w:rPr>
        <w:t>Both settings are stored in nonvolatile memory and are retained when the speaker is powered off and on. In a multi-speaker system, repeat the procedure on each speaker; the settings are per-speaker and are not shared across the system.</w:t>
      </w:r>
    </w:p>
    <w:p w14:paraId="5002C340" w14:textId="77777777" w:rsidR="00CB26AA" w:rsidRDefault="00CB26AA"/>
    <w:p w14:paraId="15094D69"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19"/>
          <w:szCs w:val="19"/>
        </w:rPr>
      </w:pPr>
      <w:bookmarkStart w:id="56" w:name="h55"/>
      <w:r>
        <w:lastRenderedPageBreak/>
        <w:t>Section 10: Troubleshooting</w:t>
      </w:r>
      <w:bookmarkEnd w:id="56"/>
    </w:p>
    <w:p w14:paraId="20EB82D9" w14:textId="77777777" w:rsidR="00CB26AA" w:rsidRDefault="00CB26AA">
      <w:pPr>
        <w:spacing w:after="120"/>
        <w:rPr>
          <w:color w:val="000000"/>
        </w:rPr>
      </w:pPr>
      <w:r>
        <w:rPr>
          <w:b/>
          <w:bCs/>
          <w:color w:val="000000"/>
        </w:rPr>
        <w:t>Issue: There is no sound from the speakers.</w:t>
      </w:r>
    </w:p>
    <w:p w14:paraId="0607802C" w14:textId="77777777" w:rsidR="00CB26AA" w:rsidRDefault="00CB26AA">
      <w:pPr>
        <w:pStyle w:val="ListParagraph"/>
        <w:numPr>
          <w:ilvl w:val="0"/>
          <w:numId w:val="1"/>
        </w:numPr>
        <w:spacing w:after="90"/>
        <w:rPr>
          <w:color w:val="000000"/>
        </w:rPr>
      </w:pPr>
      <w:r>
        <w:rPr>
          <w:color w:val="000000"/>
        </w:rPr>
        <w:t>Confirm the power cable is connected to the speaker and the POWER switch is set to the ON position.</w:t>
      </w:r>
    </w:p>
    <w:p w14:paraId="68CCDA72" w14:textId="77777777" w:rsidR="00CB26AA" w:rsidRDefault="00CB26AA">
      <w:pPr>
        <w:pStyle w:val="ListParagraph"/>
        <w:numPr>
          <w:ilvl w:val="0"/>
          <w:numId w:val="1"/>
        </w:numPr>
        <w:spacing w:after="90"/>
        <w:rPr>
          <w:color w:val="000000"/>
        </w:rPr>
      </w:pPr>
      <w:r>
        <w:rPr>
          <w:color w:val="000000"/>
        </w:rPr>
        <w:t>Make sure the POWER LED is illuminated on the front of the speaker. If the front LED has been defeated (see Section 9), the LED will remain dark even when the speaker is powered and operating normally.</w:t>
      </w:r>
    </w:p>
    <w:p w14:paraId="15E525AD" w14:textId="77777777" w:rsidR="00CB26AA" w:rsidRDefault="00CB26AA">
      <w:pPr>
        <w:pStyle w:val="ListParagraph"/>
        <w:numPr>
          <w:ilvl w:val="0"/>
          <w:numId w:val="1"/>
        </w:numPr>
        <w:spacing w:after="90"/>
        <w:rPr>
          <w:color w:val="000000"/>
        </w:rPr>
      </w:pPr>
      <w:r>
        <w:rPr>
          <w:color w:val="000000"/>
        </w:rPr>
        <w:t>Make sure a signal source is connected to the speaker and that it is producing sound.</w:t>
      </w:r>
    </w:p>
    <w:p w14:paraId="12E324A8" w14:textId="77777777" w:rsidR="00CB26AA" w:rsidRDefault="00CB26AA">
      <w:pPr>
        <w:pStyle w:val="ListParagraph"/>
        <w:numPr>
          <w:ilvl w:val="0"/>
          <w:numId w:val="1"/>
        </w:numPr>
        <w:spacing w:after="90"/>
        <w:rPr>
          <w:color w:val="000000"/>
        </w:rPr>
      </w:pPr>
      <w:r>
        <w:rPr>
          <w:color w:val="000000"/>
        </w:rPr>
        <w:t>Make sure the speaker's VOLUME control is not set to the full counter-clockwise (minimum) position.</w:t>
      </w:r>
    </w:p>
    <w:p w14:paraId="2F020D76" w14:textId="77777777" w:rsidR="00CB26AA" w:rsidRDefault="00CB26AA">
      <w:pPr>
        <w:pStyle w:val="ListParagraph"/>
        <w:numPr>
          <w:ilvl w:val="0"/>
          <w:numId w:val="1"/>
        </w:numPr>
        <w:spacing w:after="90"/>
        <w:rPr>
          <w:b/>
          <w:bCs/>
          <w:color w:val="000000"/>
        </w:rPr>
      </w:pPr>
      <w:r>
        <w:rPr>
          <w:color w:val="000000"/>
        </w:rPr>
        <w:t>If the system includes a 310S MkIII, confirm the CROSSOVER control is not set to External while relying on the subwoofer's LEFT and RIGHT OUT connectors — those outputs are disabled in the External setting.</w:t>
      </w:r>
    </w:p>
    <w:p w14:paraId="7CCB25D4" w14:textId="77777777" w:rsidR="00CB26AA" w:rsidRDefault="00CB26AA">
      <w:pPr>
        <w:spacing w:after="120"/>
        <w:rPr>
          <w:color w:val="000000"/>
        </w:rPr>
      </w:pPr>
      <w:r>
        <w:rPr>
          <w:b/>
          <w:bCs/>
          <w:color w:val="000000"/>
        </w:rPr>
        <w:t>Issue: The speakers take a moment to produce sound after a period of silence.</w:t>
      </w:r>
    </w:p>
    <w:p w14:paraId="18773E8A" w14:textId="77777777" w:rsidR="00CB26AA" w:rsidRDefault="00CB26AA">
      <w:pPr>
        <w:pStyle w:val="ListParagraph"/>
        <w:numPr>
          <w:ilvl w:val="0"/>
          <w:numId w:val="1"/>
        </w:numPr>
        <w:spacing w:after="90"/>
        <w:rPr>
          <w:b/>
          <w:bCs/>
          <w:color w:val="000000"/>
        </w:rPr>
      </w:pPr>
      <w:r>
        <w:rPr>
          <w:color w:val="000000"/>
        </w:rPr>
        <w:t>This is normal ErP standby behavior. The speaker wakes automatically when signal returns. If the delay is disruptive in your application, ErP standby can be defeated; see Section 9.</w:t>
      </w:r>
    </w:p>
    <w:p w14:paraId="31A6E5D0" w14:textId="77777777" w:rsidR="00CB26AA" w:rsidRDefault="00CB26AA">
      <w:pPr>
        <w:spacing w:after="120"/>
        <w:rPr>
          <w:color w:val="000000"/>
        </w:rPr>
      </w:pPr>
      <w:r>
        <w:rPr>
          <w:b/>
          <w:bCs/>
          <w:color w:val="000000"/>
        </w:rPr>
        <w:t>Issue: The signal is distorted.</w:t>
      </w:r>
    </w:p>
    <w:p w14:paraId="6ACB2072" w14:textId="77777777" w:rsidR="00CB26AA" w:rsidRDefault="00CB26AA">
      <w:pPr>
        <w:pStyle w:val="ListParagraph"/>
        <w:numPr>
          <w:ilvl w:val="0"/>
          <w:numId w:val="1"/>
        </w:numPr>
        <w:spacing w:after="90"/>
        <w:rPr>
          <w:b/>
          <w:bCs/>
          <w:color w:val="000000"/>
        </w:rPr>
      </w:pPr>
      <w:r>
        <w:rPr>
          <w:color w:val="000000"/>
        </w:rPr>
        <w:t>Verify the speaker's INPUT SENSITIVITY switch is set to +4dBu. If the distortion persists, even with the speaker's VOLUME control set low, inspect the gain stages throughout the system to determine which circuit in the signal path is being overdriven.</w:t>
      </w:r>
    </w:p>
    <w:p w14:paraId="0DA8A4FC" w14:textId="77777777" w:rsidR="00CB26AA" w:rsidRDefault="00CB26AA">
      <w:pPr>
        <w:spacing w:after="120"/>
        <w:rPr>
          <w:color w:val="000000"/>
        </w:rPr>
      </w:pPr>
      <w:r>
        <w:rPr>
          <w:b/>
          <w:bCs/>
          <w:color w:val="000000"/>
        </w:rPr>
        <w:t>Issue: The signal level is low.</w:t>
      </w:r>
    </w:p>
    <w:p w14:paraId="19CE1CDC" w14:textId="77777777" w:rsidR="00CB26AA" w:rsidRDefault="00CB26AA">
      <w:pPr>
        <w:pStyle w:val="ListParagraph"/>
        <w:numPr>
          <w:ilvl w:val="0"/>
          <w:numId w:val="1"/>
        </w:numPr>
        <w:spacing w:after="90"/>
        <w:rPr>
          <w:color w:val="000000"/>
        </w:rPr>
      </w:pPr>
      <w:r>
        <w:rPr>
          <w:color w:val="000000"/>
        </w:rPr>
        <w:t>Ensure the speaker's VOLUME control is turned up.</w:t>
      </w:r>
    </w:p>
    <w:p w14:paraId="1335D813" w14:textId="77777777" w:rsidR="00CB26AA" w:rsidRDefault="00CB26AA">
      <w:pPr>
        <w:pStyle w:val="ListParagraph"/>
        <w:numPr>
          <w:ilvl w:val="0"/>
          <w:numId w:val="1"/>
        </w:numPr>
        <w:spacing w:after="90"/>
        <w:rPr>
          <w:b/>
          <w:bCs/>
          <w:color w:val="000000"/>
        </w:rPr>
      </w:pPr>
      <w:r>
        <w:rPr>
          <w:color w:val="000000"/>
        </w:rPr>
        <w:t>Try setting the speaker's INPUT SENSITIVITY switch to -10dBV.</w:t>
      </w:r>
    </w:p>
    <w:p w14:paraId="13AF1491" w14:textId="77777777" w:rsidR="00CB26AA" w:rsidRDefault="00CB26AA">
      <w:pPr>
        <w:spacing w:after="120"/>
        <w:rPr>
          <w:color w:val="000000"/>
        </w:rPr>
      </w:pPr>
      <w:r>
        <w:rPr>
          <w:b/>
          <w:bCs/>
          <w:color w:val="000000"/>
        </w:rPr>
        <w:t>Issue: The speaker or subwoofer sounds boomy.</w:t>
      </w:r>
    </w:p>
    <w:p w14:paraId="3EB4B2FA" w14:textId="77777777" w:rsidR="00CB26AA" w:rsidRDefault="00CB26AA">
      <w:pPr>
        <w:pStyle w:val="ListParagraph"/>
        <w:numPr>
          <w:ilvl w:val="0"/>
          <w:numId w:val="1"/>
        </w:numPr>
        <w:spacing w:after="90"/>
        <w:rPr>
          <w:color w:val="000000"/>
        </w:rPr>
      </w:pPr>
      <w:r>
        <w:rPr>
          <w:color w:val="000000"/>
        </w:rPr>
        <w:t>Check the WALL DISTANCE setting against the actual distance from the monitor to the nearest wall, and check that MONITOR SETUP matches how the monitor is supported. A monitor placed close to a wall but set to &gt; 0.5 M will sound bass-heavy.</w:t>
      </w:r>
    </w:p>
    <w:p w14:paraId="3542F26B" w14:textId="77777777" w:rsidR="00CB26AA" w:rsidRDefault="00CB26AA">
      <w:pPr>
        <w:pStyle w:val="ListParagraph"/>
        <w:numPr>
          <w:ilvl w:val="0"/>
          <w:numId w:val="1"/>
        </w:numPr>
        <w:spacing w:after="90"/>
        <w:rPr>
          <w:color w:val="000000"/>
        </w:rPr>
      </w:pPr>
      <w:r>
        <w:rPr>
          <w:color w:val="000000"/>
        </w:rPr>
        <w:t>If using the 305P, 306P, or 308P MkIII Studio Monitors without the 310S MkIII Studio Subwoofer, try lifting one of the speakers off the supporting surface to see if the boominess is lessened. If it is, the speaker is likely resonating through the surface it is sitting on. Confirm the supplied pads are fitted, and try isolating the speakers using a third-party speaker isolation product.</w:t>
      </w:r>
    </w:p>
    <w:p w14:paraId="645AC54A" w14:textId="77777777" w:rsidR="00CB26AA" w:rsidRDefault="00CB26AA">
      <w:pPr>
        <w:pStyle w:val="ListParagraph"/>
        <w:numPr>
          <w:ilvl w:val="0"/>
          <w:numId w:val="1"/>
        </w:numPr>
        <w:spacing w:after="90"/>
        <w:rPr>
          <w:color w:val="000000"/>
        </w:rPr>
      </w:pPr>
      <w:r>
        <w:rPr>
          <w:color w:val="000000"/>
        </w:rPr>
        <w:t>Try the -2 dB LF ADJUST setting to determine whether it provides a more natural bass response.</w:t>
      </w:r>
    </w:p>
    <w:p w14:paraId="094FA099" w14:textId="77777777" w:rsidR="00CB26AA" w:rsidRDefault="00CB26AA">
      <w:pPr>
        <w:pStyle w:val="ListParagraph"/>
        <w:numPr>
          <w:ilvl w:val="0"/>
          <w:numId w:val="1"/>
        </w:numPr>
        <w:spacing w:after="90"/>
        <w:rPr>
          <w:b/>
          <w:bCs/>
          <w:color w:val="000000"/>
        </w:rPr>
      </w:pPr>
      <w:r>
        <w:rPr>
          <w:color w:val="000000"/>
        </w:rPr>
        <w:t>If using the 310S MkIII Studio Subwoofer, try locating the subwoofer in a different position in the room, away from corners. Try placing the subwoofer at the listening position and walk around the room while listening to the system. When you find a practical position that provides the desired bass response, try placing the subwoofer at that location.</w:t>
      </w:r>
    </w:p>
    <w:p w14:paraId="4ED0B299" w14:textId="77777777" w:rsidR="00CB26AA" w:rsidRDefault="00CB26AA">
      <w:pPr>
        <w:spacing w:after="120"/>
        <w:rPr>
          <w:color w:val="000000"/>
        </w:rPr>
      </w:pPr>
      <w:r>
        <w:rPr>
          <w:b/>
          <w:bCs/>
          <w:color w:val="000000"/>
        </w:rPr>
        <w:t>Issue: The system sounds thin, or bass seems to disappear at the listening position.</w:t>
      </w:r>
    </w:p>
    <w:p w14:paraId="37606715" w14:textId="77777777" w:rsidR="00CB26AA" w:rsidRDefault="00CB26AA">
      <w:pPr>
        <w:pStyle w:val="ListParagraph"/>
        <w:numPr>
          <w:ilvl w:val="0"/>
          <w:numId w:val="1"/>
        </w:numPr>
        <w:spacing w:after="90"/>
        <w:rPr>
          <w:color w:val="000000"/>
        </w:rPr>
      </w:pPr>
      <w:r>
        <w:rPr>
          <w:color w:val="000000"/>
        </w:rPr>
        <w:t>Try the alternate POLARITY setting on the 310S MkIII. Select the setting that produces the greatest amount of bass at the listening position.</w:t>
      </w:r>
    </w:p>
    <w:p w14:paraId="085F5FC2" w14:textId="77777777" w:rsidR="00CB26AA" w:rsidRDefault="00CB26AA">
      <w:pPr>
        <w:pStyle w:val="ListParagraph"/>
        <w:numPr>
          <w:ilvl w:val="0"/>
          <w:numId w:val="1"/>
        </w:numPr>
        <w:spacing w:after="90"/>
        <w:rPr>
          <w:b/>
          <w:bCs/>
          <w:color w:val="000000"/>
        </w:rPr>
      </w:pPr>
      <w:r>
        <w:rPr>
          <w:color w:val="000000"/>
        </w:rPr>
        <w:t>Check that the left and right monitors have matching LF ADJUST settings.</w:t>
      </w:r>
    </w:p>
    <w:p w14:paraId="4DE941C2" w14:textId="77777777" w:rsidR="00CB26AA" w:rsidRDefault="00CB26AA">
      <w:pPr>
        <w:spacing w:after="120"/>
        <w:rPr>
          <w:color w:val="000000"/>
        </w:rPr>
      </w:pPr>
      <w:r>
        <w:rPr>
          <w:b/>
          <w:bCs/>
          <w:color w:val="000000"/>
        </w:rPr>
        <w:t>Issue: The two monitors do not sound the same.</w:t>
      </w:r>
    </w:p>
    <w:p w14:paraId="088C96BB" w14:textId="77777777" w:rsidR="00CB26AA" w:rsidRDefault="00CB26AA">
      <w:pPr>
        <w:pStyle w:val="ListParagraph"/>
        <w:numPr>
          <w:ilvl w:val="0"/>
          <w:numId w:val="1"/>
        </w:numPr>
        <w:spacing w:after="90"/>
        <w:rPr>
          <w:color w:val="000000"/>
        </w:rPr>
      </w:pPr>
      <w:r>
        <w:rPr>
          <w:color w:val="000000"/>
        </w:rPr>
        <w:t>Confirm that both monitors have identical MONITOR SETUP, LF ADJUST, and HF ADJUST settings, and that their WALL DISTANCE settings correctly reflect each monitor's actual placement.</w:t>
      </w:r>
    </w:p>
    <w:p w14:paraId="147F42F4" w14:textId="77777777" w:rsidR="00CB26AA" w:rsidRDefault="00CB26AA">
      <w:pPr>
        <w:pStyle w:val="ListParagraph"/>
        <w:numPr>
          <w:ilvl w:val="0"/>
          <w:numId w:val="1"/>
        </w:numPr>
        <w:spacing w:after="90"/>
        <w:rPr>
          <w:b/>
          <w:bCs/>
          <w:color w:val="000000"/>
        </w:rPr>
      </w:pPr>
      <w:r>
        <w:rPr>
          <w:color w:val="000000"/>
        </w:rPr>
        <w:t>Confirm both monitors have matching INPUT SENSITIVITY switch settings and matching VOLUME control positions.</w:t>
      </w:r>
    </w:p>
    <w:p w14:paraId="713834E6" w14:textId="77777777" w:rsidR="00CB26AA" w:rsidRDefault="00CB26AA">
      <w:pPr>
        <w:spacing w:after="120"/>
        <w:rPr>
          <w:color w:val="000000"/>
        </w:rPr>
      </w:pPr>
      <w:r>
        <w:rPr>
          <w:b/>
          <w:bCs/>
          <w:color w:val="000000"/>
        </w:rPr>
        <w:t>Issue: The front LED does not illuminate, but the speaker plays normally.</w:t>
      </w:r>
    </w:p>
    <w:p w14:paraId="1452467B" w14:textId="77777777" w:rsidR="00CB26AA" w:rsidRDefault="00CB26AA">
      <w:pPr>
        <w:pStyle w:val="ListParagraph"/>
        <w:numPr>
          <w:ilvl w:val="0"/>
          <w:numId w:val="1"/>
        </w:numPr>
        <w:spacing w:after="90"/>
        <w:rPr>
          <w:color w:val="000000"/>
        </w:rPr>
      </w:pPr>
      <w:r>
        <w:rPr>
          <w:color w:val="000000"/>
        </w:rPr>
        <w:t>The front LED has most likely been defeated. Repeat the front LED procedure in Section 9 to turn it back on.</w:t>
      </w:r>
    </w:p>
    <w:p w14:paraId="336697F4" w14:textId="77777777" w:rsidR="00CB26AA" w:rsidRDefault="00CB26AA">
      <w:pPr>
        <w:spacing w:after="120"/>
      </w:pPr>
      <w:r>
        <w:rPr>
          <w:color w:val="000000"/>
        </w:rPr>
        <w:t>If the above measures do not correct the problem, please contact JBL Professional Customer Service for assistance.</w:t>
      </w:r>
    </w:p>
    <w:p w14:paraId="01E0391F"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7" w:name="h56"/>
      <w:r>
        <w:lastRenderedPageBreak/>
        <w:t>Section 11: Specifications</w:t>
      </w:r>
      <w:bookmarkEnd w:id="57"/>
    </w:p>
    <w:tbl>
      <w:tblPr>
        <w:tblW w:w="9648" w:type="dxa"/>
        <w:tblInd w:w="113" w:type="dxa"/>
        <w:tblLayout w:type="fixed"/>
        <w:tblCellMar>
          <w:top w:w="60" w:type="dxa"/>
          <w:left w:w="110" w:type="dxa"/>
          <w:bottom w:w="60" w:type="dxa"/>
          <w:right w:w="110" w:type="dxa"/>
        </w:tblCellMar>
        <w:tblLook w:val="0000" w:firstRow="0" w:lastRow="0" w:firstColumn="0" w:lastColumn="0" w:noHBand="0" w:noVBand="0"/>
      </w:tblPr>
      <w:tblGrid>
        <w:gridCol w:w="2279"/>
        <w:gridCol w:w="1842"/>
        <w:gridCol w:w="1843"/>
        <w:gridCol w:w="1842"/>
        <w:gridCol w:w="1842"/>
      </w:tblGrid>
      <w:tr w:rsidR="00740A47" w14:paraId="503BF5E4" w14:textId="77777777" w:rsidTr="00934426">
        <w:trPr>
          <w:tblHeader/>
        </w:trPr>
        <w:tc>
          <w:tcPr>
            <w:tcW w:w="227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1FC06B3" w14:textId="77777777" w:rsidR="00CB26AA" w:rsidRDefault="00CB26AA">
            <w:pPr>
              <w:spacing w:line="228" w:lineRule="auto"/>
            </w:pP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C99A97F" w14:textId="77777777" w:rsidR="00CB26AA" w:rsidRDefault="00CB26AA">
            <w:pPr>
              <w:spacing w:line="228" w:lineRule="auto"/>
            </w:pPr>
            <w:r>
              <w:rPr>
                <w:b/>
                <w:bCs/>
                <w:color w:val="000000"/>
                <w:sz w:val="14"/>
                <w:szCs w:val="14"/>
              </w:rPr>
              <w:t>305P MkIII</w:t>
            </w:r>
          </w:p>
        </w:tc>
        <w:tc>
          <w:tcPr>
            <w:tcW w:w="1843"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E08148C" w14:textId="77777777" w:rsidR="00CB26AA" w:rsidRDefault="00CB26AA">
            <w:pPr>
              <w:spacing w:line="228" w:lineRule="auto"/>
            </w:pPr>
            <w:r>
              <w:rPr>
                <w:b/>
                <w:bCs/>
                <w:color w:val="000000"/>
                <w:sz w:val="14"/>
                <w:szCs w:val="14"/>
              </w:rPr>
              <w:t>306P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092D88" w14:textId="77777777" w:rsidR="00CB26AA" w:rsidRDefault="00CB26AA">
            <w:pPr>
              <w:spacing w:line="228" w:lineRule="auto"/>
            </w:pPr>
            <w:r>
              <w:rPr>
                <w:b/>
                <w:bCs/>
                <w:color w:val="000000"/>
                <w:sz w:val="14"/>
                <w:szCs w:val="14"/>
              </w:rPr>
              <w:t>308P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62478D2" w14:textId="77777777" w:rsidR="00CB26AA" w:rsidRDefault="00CB26AA">
            <w:pPr>
              <w:spacing w:line="228" w:lineRule="auto"/>
            </w:pPr>
            <w:r>
              <w:rPr>
                <w:b/>
                <w:bCs/>
                <w:color w:val="000000"/>
                <w:sz w:val="14"/>
                <w:szCs w:val="14"/>
              </w:rPr>
              <w:t>310S MkIII</w:t>
            </w:r>
          </w:p>
        </w:tc>
      </w:tr>
      <w:tr w:rsidR="00740A47" w14:paraId="1AC68DB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55115C" w14:textId="77777777" w:rsidR="00CB26AA" w:rsidRDefault="00CB26AA">
            <w:pPr>
              <w:spacing w:line="228" w:lineRule="auto"/>
            </w:pPr>
            <w:r>
              <w:rPr>
                <w:b/>
                <w:bCs/>
                <w:color w:val="000000"/>
                <w:sz w:val="14"/>
                <w:szCs w:val="14"/>
              </w:rPr>
              <w:t>Frequency Response (±3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87AE9F" w14:textId="77777777" w:rsidR="00CB26AA" w:rsidRDefault="00CB26AA">
            <w:pPr>
              <w:spacing w:line="228" w:lineRule="auto"/>
            </w:pPr>
            <w:r>
              <w:rPr>
                <w:color w:val="000000"/>
                <w:sz w:val="14"/>
                <w:szCs w:val="14"/>
              </w:rPr>
              <w:t>55 Hz – 27 kHz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42C614" w14:textId="77777777" w:rsidR="00CB26AA" w:rsidRDefault="00CB26AA">
            <w:pPr>
              <w:spacing w:line="228" w:lineRule="auto"/>
            </w:pPr>
            <w:r>
              <w:rPr>
                <w:color w:val="000000"/>
                <w:sz w:val="14"/>
                <w:szCs w:val="14"/>
              </w:rPr>
              <w:t>52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B5CF92" w14:textId="77777777" w:rsidR="00CB26AA" w:rsidRDefault="00CB26AA">
            <w:pPr>
              <w:spacing w:line="228" w:lineRule="auto"/>
            </w:pPr>
            <w:r>
              <w:rPr>
                <w:color w:val="000000"/>
                <w:sz w:val="14"/>
                <w:szCs w:val="14"/>
              </w:rPr>
              <w:t>49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EE8F9DF" w14:textId="77777777" w:rsidR="00CB26AA" w:rsidRDefault="00CB26AA">
            <w:pPr>
              <w:spacing w:line="228" w:lineRule="auto"/>
            </w:pPr>
            <w:r>
              <w:rPr>
                <w:color w:val="000000"/>
                <w:sz w:val="14"/>
                <w:szCs w:val="14"/>
              </w:rPr>
              <w:t>27 Hz – 370 Hz</w:t>
            </w:r>
          </w:p>
        </w:tc>
      </w:tr>
      <w:tr w:rsidR="00740A47" w14:paraId="57C5F34D"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E379E0A" w14:textId="77777777" w:rsidR="00CB26AA" w:rsidRDefault="00CB26AA">
            <w:pPr>
              <w:spacing w:line="228" w:lineRule="auto"/>
            </w:pPr>
            <w:r>
              <w:rPr>
                <w:b/>
                <w:bCs/>
                <w:color w:val="000000"/>
                <w:sz w:val="14"/>
                <w:szCs w:val="14"/>
              </w:rPr>
              <w:t>Frequency Range (-10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46B6C970" w14:textId="77777777" w:rsidR="00CB26AA" w:rsidRDefault="00CB26AA">
            <w:pPr>
              <w:spacing w:line="228" w:lineRule="auto"/>
            </w:pPr>
            <w:r>
              <w:rPr>
                <w:color w:val="000000"/>
                <w:sz w:val="14"/>
                <w:szCs w:val="14"/>
              </w:rPr>
              <w:t>45 Hz – 38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D5AA56D" w14:textId="77777777" w:rsidR="00CB26AA" w:rsidRDefault="00CB26AA">
            <w:pPr>
              <w:spacing w:line="228" w:lineRule="auto"/>
            </w:pPr>
            <w:r>
              <w:rPr>
                <w:color w:val="000000"/>
                <w:sz w:val="14"/>
                <w:szCs w:val="14"/>
              </w:rPr>
              <w:t>43 Hz – 38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93B56" w14:textId="77777777" w:rsidR="00CB26AA" w:rsidRDefault="00CB26AA">
            <w:pPr>
              <w:spacing w:line="228" w:lineRule="auto"/>
            </w:pPr>
            <w:r>
              <w:rPr>
                <w:color w:val="000000"/>
                <w:sz w:val="14"/>
                <w:szCs w:val="14"/>
              </w:rPr>
              <w:t>41 Hz – 40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0B62C15" w14:textId="77777777" w:rsidR="00CB26AA" w:rsidRDefault="00CB26AA">
            <w:pPr>
              <w:spacing w:line="228" w:lineRule="auto"/>
            </w:pPr>
            <w:r>
              <w:rPr>
                <w:color w:val="000000"/>
                <w:sz w:val="14"/>
                <w:szCs w:val="14"/>
              </w:rPr>
              <w:t>26 Hz – 480 Hz</w:t>
            </w:r>
          </w:p>
        </w:tc>
      </w:tr>
      <w:tr w:rsidR="00740A47" w14:paraId="6642B00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13AA5C" w14:textId="77777777" w:rsidR="00CB26AA" w:rsidRDefault="00CB26AA">
            <w:pPr>
              <w:spacing w:line="228" w:lineRule="auto"/>
            </w:pPr>
            <w:r>
              <w:rPr>
                <w:b/>
                <w:bCs/>
                <w:color w:val="000000"/>
                <w:sz w:val="14"/>
                <w:szCs w:val="14"/>
              </w:rPr>
              <w:t>Low-Frequency Extension (-10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7B8002" w14:textId="77777777" w:rsidR="00CB26AA" w:rsidRDefault="00CB26AA">
            <w:pPr>
              <w:spacing w:line="228" w:lineRule="auto"/>
            </w:pPr>
            <w:r>
              <w:rPr>
                <w:color w:val="000000"/>
                <w:sz w:val="14"/>
                <w:szCs w:val="14"/>
              </w:rPr>
              <w:t>45 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EABED8" w14:textId="77777777" w:rsidR="00CB26AA" w:rsidRDefault="00CB26AA">
            <w:pPr>
              <w:spacing w:line="228" w:lineRule="auto"/>
            </w:pPr>
            <w:r>
              <w:rPr>
                <w:color w:val="000000"/>
                <w:sz w:val="14"/>
                <w:szCs w:val="14"/>
              </w:rPr>
              <w:t>43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A83086" w14:textId="77777777" w:rsidR="00CB26AA" w:rsidRDefault="00CB26AA">
            <w:pPr>
              <w:spacing w:line="228" w:lineRule="auto"/>
            </w:pPr>
            <w:r>
              <w:rPr>
                <w:color w:val="000000"/>
                <w:sz w:val="14"/>
                <w:szCs w:val="14"/>
              </w:rPr>
              <w:t>41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45A462C" w14:textId="77777777" w:rsidR="00CB26AA" w:rsidRDefault="00CB26AA">
            <w:pPr>
              <w:spacing w:line="228" w:lineRule="auto"/>
            </w:pPr>
            <w:r>
              <w:rPr>
                <w:color w:val="000000"/>
                <w:sz w:val="14"/>
                <w:szCs w:val="14"/>
              </w:rPr>
              <w:t>26 Hz</w:t>
            </w:r>
          </w:p>
        </w:tc>
      </w:tr>
      <w:tr w:rsidR="00740A47" w14:paraId="2D1E71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76785D6" w14:textId="77777777" w:rsidR="00CB26AA" w:rsidRDefault="00CB26AA">
            <w:pPr>
              <w:spacing w:line="228" w:lineRule="auto"/>
            </w:pPr>
            <w:r>
              <w:rPr>
                <w:b/>
                <w:bCs/>
                <w:color w:val="000000"/>
                <w:sz w:val="14"/>
                <w:szCs w:val="14"/>
              </w:rPr>
              <w:t>Maximum RMS SPL</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62A4C" w14:textId="77777777" w:rsidR="00CB26AA" w:rsidRDefault="00CB26AA">
            <w:pPr>
              <w:spacing w:line="228" w:lineRule="auto"/>
            </w:pPr>
            <w:r>
              <w:rPr>
                <w:color w:val="000000"/>
                <w:sz w:val="14"/>
                <w:szCs w:val="14"/>
              </w:rPr>
              <w:t>97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3B11915B" w14:textId="77777777" w:rsidR="00CB26AA" w:rsidRDefault="00CB26AA">
            <w:pPr>
              <w:spacing w:line="228" w:lineRule="auto"/>
            </w:pPr>
            <w:r>
              <w:rPr>
                <w:color w:val="000000"/>
                <w:sz w:val="14"/>
                <w:szCs w:val="14"/>
              </w:rPr>
              <w:t>100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2C02318B" w14:textId="77777777" w:rsidR="00CB26AA" w:rsidRDefault="00CB26AA">
            <w:pPr>
              <w:spacing w:line="228" w:lineRule="auto"/>
            </w:pPr>
            <w:r>
              <w:rPr>
                <w:color w:val="000000"/>
                <w:sz w:val="14"/>
                <w:szCs w:val="14"/>
              </w:rPr>
              <w:t>101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B336108" w14:textId="77777777" w:rsidR="00CB26AA" w:rsidRDefault="00CB26AA">
            <w:pPr>
              <w:spacing w:line="228" w:lineRule="auto"/>
            </w:pPr>
            <w:r>
              <w:rPr>
                <w:color w:val="000000"/>
                <w:sz w:val="14"/>
                <w:szCs w:val="14"/>
              </w:rPr>
              <w:t>104 dB*</w:t>
            </w:r>
          </w:p>
        </w:tc>
      </w:tr>
      <w:tr w:rsidR="00740A47" w14:paraId="5721005B"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EDB1DA" w14:textId="77777777" w:rsidR="00CB26AA" w:rsidRDefault="00CB26AA">
            <w:pPr>
              <w:spacing w:line="228" w:lineRule="auto"/>
            </w:pPr>
            <w:r>
              <w:rPr>
                <w:b/>
                <w:bCs/>
                <w:color w:val="000000"/>
                <w:sz w:val="14"/>
                <w:szCs w:val="14"/>
              </w:rPr>
              <w:t>Maximum Peak SPL</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0CCBCFB" w14:textId="77777777" w:rsidR="00CB26AA" w:rsidRDefault="00CB26AA">
            <w:pPr>
              <w:spacing w:line="228" w:lineRule="auto"/>
            </w:pPr>
            <w:r>
              <w:rPr>
                <w:color w:val="000000"/>
                <w:sz w:val="14"/>
                <w:szCs w:val="14"/>
              </w:rPr>
              <w:t>109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7AB948" w14:textId="77777777" w:rsidR="00CB26AA" w:rsidRDefault="00CB26AA">
            <w:pPr>
              <w:spacing w:line="228" w:lineRule="auto"/>
            </w:pPr>
            <w:r>
              <w:rPr>
                <w:color w:val="000000"/>
                <w:sz w:val="14"/>
                <w:szCs w:val="14"/>
              </w:rPr>
              <w:t>112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422DFAA" w14:textId="77777777" w:rsidR="00CB26AA" w:rsidRDefault="00CB26AA">
            <w:pPr>
              <w:spacing w:line="228" w:lineRule="auto"/>
            </w:pPr>
            <w:r>
              <w:rPr>
                <w:color w:val="000000"/>
                <w:sz w:val="14"/>
                <w:szCs w:val="14"/>
              </w:rPr>
              <w:t>113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EB54CC" w14:textId="77777777" w:rsidR="00CB26AA" w:rsidRDefault="00CB26AA">
            <w:pPr>
              <w:spacing w:line="228" w:lineRule="auto"/>
            </w:pPr>
            <w:r>
              <w:rPr>
                <w:color w:val="000000"/>
                <w:sz w:val="14"/>
                <w:szCs w:val="14"/>
              </w:rPr>
              <w:t>116 dB*</w:t>
            </w:r>
          </w:p>
        </w:tc>
      </w:tr>
      <w:tr w:rsidR="00740A47" w14:paraId="449BA77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81792A1" w14:textId="77777777" w:rsidR="00CB26AA" w:rsidRDefault="00CB26AA">
            <w:pPr>
              <w:spacing w:line="228" w:lineRule="auto"/>
            </w:pPr>
            <w:r>
              <w:rPr>
                <w:b/>
                <w:bCs/>
                <w:color w:val="000000"/>
                <w:sz w:val="14"/>
                <w:szCs w:val="14"/>
              </w:rPr>
              <w:t>Crossover</w:t>
            </w:r>
          </w:p>
        </w:tc>
        <w:tc>
          <w:tcPr>
            <w:tcW w:w="1842" w:type="dxa"/>
            <w:tcBorders>
              <w:top w:val="single" w:sz="3" w:space="0" w:color="AAAAAA"/>
              <w:left w:val="single" w:sz="3" w:space="0" w:color="AAAAAA"/>
              <w:bottom w:val="single" w:sz="3" w:space="0" w:color="AAAAAA"/>
              <w:right w:val="single" w:sz="3" w:space="0" w:color="AAAAAA"/>
            </w:tcBorders>
            <w:vAlign w:val="center"/>
          </w:tcPr>
          <w:p w14:paraId="2B60EFB9" w14:textId="77777777" w:rsidR="00CB26AA" w:rsidRDefault="00CB26AA">
            <w:pPr>
              <w:spacing w:line="228" w:lineRule="auto"/>
            </w:pPr>
            <w:r>
              <w:rPr>
                <w:color w:val="000000"/>
                <w:sz w:val="14"/>
                <w:szCs w:val="14"/>
              </w:rPr>
              <w:t>2160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40D95FC1" w14:textId="77777777" w:rsidR="00CB26AA" w:rsidRDefault="00CB26AA">
            <w:pPr>
              <w:spacing w:line="228" w:lineRule="auto"/>
            </w:pPr>
            <w:r>
              <w:rPr>
                <w:color w:val="000000"/>
                <w:sz w:val="14"/>
                <w:szCs w:val="14"/>
              </w:rPr>
              <w:t>2040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6E3B36E4" w14:textId="77777777" w:rsidR="00CB26AA" w:rsidRDefault="00CB26AA">
            <w:pPr>
              <w:spacing w:line="228" w:lineRule="auto"/>
            </w:pPr>
            <w:r>
              <w:rPr>
                <w:color w:val="000000"/>
                <w:sz w:val="14"/>
                <w:szCs w:val="14"/>
              </w:rPr>
              <w:t>1960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70B5C97A" w14:textId="77777777" w:rsidR="00CB26AA" w:rsidRDefault="00CB26AA">
            <w:pPr>
              <w:spacing w:line="228" w:lineRule="auto"/>
              <w:rPr>
                <w:color w:val="000000"/>
                <w:sz w:val="14"/>
                <w:szCs w:val="14"/>
              </w:rPr>
            </w:pPr>
            <w:r>
              <w:rPr>
                <w:color w:val="000000"/>
                <w:sz w:val="14"/>
                <w:szCs w:val="14"/>
              </w:rPr>
              <w:t>80 / 100 / 120 Hz / External,</w:t>
            </w:r>
          </w:p>
          <w:p w14:paraId="08FF48E1" w14:textId="77777777" w:rsidR="00CB26AA" w:rsidRDefault="00CB26AA">
            <w:pPr>
              <w:spacing w:line="228" w:lineRule="auto"/>
            </w:pPr>
            <w:r>
              <w:rPr>
                <w:color w:val="000000"/>
                <w:sz w:val="14"/>
                <w:szCs w:val="14"/>
              </w:rPr>
              <w:t>user selectable</w:t>
            </w:r>
          </w:p>
        </w:tc>
      </w:tr>
      <w:tr w:rsidR="00740A47" w14:paraId="12299B2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27393BD" w14:textId="77777777" w:rsidR="00CB26AA" w:rsidRDefault="00CB26AA">
            <w:pPr>
              <w:spacing w:line="228" w:lineRule="auto"/>
              <w:rPr>
                <w:b/>
                <w:bCs/>
                <w:color w:val="000000"/>
                <w:sz w:val="14"/>
                <w:szCs w:val="14"/>
              </w:rPr>
            </w:pPr>
            <w:r>
              <w:rPr>
                <w:b/>
                <w:bCs/>
                <w:color w:val="000000"/>
                <w:sz w:val="14"/>
                <w:szCs w:val="14"/>
              </w:rPr>
              <w:t>Maximum Peak Input Level</w:t>
            </w:r>
          </w:p>
          <w:p w14:paraId="46F76C89" w14:textId="77777777" w:rsidR="00CB26AA" w:rsidRDefault="00CB26AA">
            <w:pPr>
              <w:spacing w:line="228" w:lineRule="auto"/>
            </w:pPr>
            <w:r>
              <w:rPr>
                <w:b/>
                <w:bCs/>
                <w:color w:val="000000"/>
                <w:sz w:val="14"/>
                <w:szCs w:val="14"/>
              </w:rPr>
              <w:t>(-10dBV / +4dBu)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D0BAA6C" w14:textId="77777777" w:rsidR="00CB26AA" w:rsidRDefault="00CB26AA">
            <w:pPr>
              <w:spacing w:line="228" w:lineRule="auto"/>
            </w:pPr>
            <w:r>
              <w:rPr>
                <w:color w:val="000000"/>
                <w:sz w:val="14"/>
                <w:szCs w:val="14"/>
              </w:rPr>
              <w:t>+7 dBV / +21 dBu</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95C53A" w14:textId="77777777" w:rsidR="00CB26AA" w:rsidRDefault="00CB26AA">
            <w:pPr>
              <w:spacing w:line="228" w:lineRule="auto"/>
            </w:pPr>
            <w:r>
              <w:rPr>
                <w:color w:val="000000"/>
                <w:sz w:val="14"/>
                <w:szCs w:val="14"/>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BC33AA" w14:textId="77777777" w:rsidR="00CB26AA" w:rsidRDefault="00CB26AA">
            <w:pPr>
              <w:spacing w:line="228" w:lineRule="auto"/>
            </w:pPr>
            <w:r>
              <w:rPr>
                <w:color w:val="000000"/>
                <w:sz w:val="14"/>
                <w:szCs w:val="14"/>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616C251" w14:textId="77777777" w:rsidR="00CB26AA" w:rsidRDefault="00CB26AA">
            <w:pPr>
              <w:spacing w:line="228" w:lineRule="auto"/>
            </w:pPr>
            <w:r>
              <w:rPr>
                <w:color w:val="000000"/>
                <w:sz w:val="14"/>
                <w:szCs w:val="14"/>
              </w:rPr>
              <w:t>+7 dBV / +21 dBu</w:t>
            </w:r>
          </w:p>
        </w:tc>
      </w:tr>
      <w:tr w:rsidR="00740A47" w14:paraId="14EE77F3"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1321F6D" w14:textId="77777777" w:rsidR="00CB26AA" w:rsidRDefault="00CB26AA">
            <w:pPr>
              <w:spacing w:line="228" w:lineRule="auto"/>
            </w:pPr>
            <w:r>
              <w:rPr>
                <w:b/>
                <w:bCs/>
                <w:color w:val="000000"/>
                <w:sz w:val="14"/>
                <w:szCs w:val="14"/>
              </w:rPr>
              <w:t>Input Sensitivity (-10dBV input)</w:t>
            </w:r>
          </w:p>
        </w:tc>
        <w:tc>
          <w:tcPr>
            <w:tcW w:w="1842" w:type="dxa"/>
            <w:tcBorders>
              <w:top w:val="single" w:sz="3" w:space="0" w:color="AAAAAA"/>
              <w:left w:val="single" w:sz="3" w:space="0" w:color="AAAAAA"/>
              <w:bottom w:val="single" w:sz="3" w:space="0" w:color="AAAAAA"/>
              <w:right w:val="single" w:sz="3" w:space="0" w:color="AAAAAA"/>
            </w:tcBorders>
            <w:vAlign w:val="center"/>
          </w:tcPr>
          <w:p w14:paraId="5AEC86E4" w14:textId="77777777" w:rsidR="00CB26AA" w:rsidRDefault="00CB26AA">
            <w:pPr>
              <w:spacing w:line="228" w:lineRule="auto"/>
            </w:pPr>
            <w:r>
              <w:rPr>
                <w:color w:val="000000"/>
                <w:sz w:val="14"/>
                <w:szCs w:val="14"/>
              </w:rPr>
              <w:t>92 dB / 1 m</w:t>
            </w:r>
          </w:p>
        </w:tc>
        <w:tc>
          <w:tcPr>
            <w:tcW w:w="1843" w:type="dxa"/>
            <w:tcBorders>
              <w:top w:val="single" w:sz="3" w:space="0" w:color="AAAAAA"/>
              <w:left w:val="single" w:sz="3" w:space="0" w:color="AAAAAA"/>
              <w:bottom w:val="single" w:sz="3" w:space="0" w:color="AAAAAA"/>
              <w:right w:val="single" w:sz="3" w:space="0" w:color="AAAAAA"/>
            </w:tcBorders>
            <w:vAlign w:val="center"/>
          </w:tcPr>
          <w:p w14:paraId="3EFFC10E" w14:textId="77777777" w:rsidR="00CB26AA" w:rsidRDefault="00CB26AA">
            <w:pPr>
              <w:spacing w:line="228" w:lineRule="auto"/>
            </w:pPr>
            <w:r>
              <w:rPr>
                <w:color w:val="000000"/>
                <w:sz w:val="14"/>
                <w:szCs w:val="14"/>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749E02F6" w14:textId="77777777" w:rsidR="00CB26AA" w:rsidRDefault="00CB26AA">
            <w:pPr>
              <w:spacing w:line="228" w:lineRule="auto"/>
            </w:pPr>
            <w:r>
              <w:rPr>
                <w:color w:val="000000"/>
                <w:sz w:val="14"/>
                <w:szCs w:val="14"/>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6CE47F24" w14:textId="77777777" w:rsidR="00CB26AA" w:rsidRDefault="00CB26AA">
            <w:pPr>
              <w:spacing w:line="228" w:lineRule="auto"/>
            </w:pPr>
            <w:r>
              <w:rPr>
                <w:color w:val="000000"/>
                <w:sz w:val="14"/>
                <w:szCs w:val="14"/>
              </w:rPr>
              <w:t>92 dB / 1 m</w:t>
            </w:r>
          </w:p>
        </w:tc>
      </w:tr>
      <w:tr w:rsidR="00740A47" w14:paraId="1A24E6B0"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7C6019" w14:textId="77777777" w:rsidR="00CB26AA" w:rsidRDefault="00CB26AA">
            <w:pPr>
              <w:spacing w:line="228" w:lineRule="auto"/>
            </w:pPr>
            <w:r>
              <w:rPr>
                <w:b/>
                <w:bCs/>
                <w:color w:val="000000"/>
                <w:sz w:val="14"/>
                <w:szCs w:val="14"/>
              </w:rPr>
              <w:t>Analog Input Types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7F691D" w14:textId="77777777" w:rsidR="00CB26AA" w:rsidRDefault="00CB26AA">
            <w:pPr>
              <w:spacing w:line="228" w:lineRule="auto"/>
              <w:rPr>
                <w:color w:val="000000"/>
                <w:sz w:val="14"/>
                <w:szCs w:val="14"/>
              </w:rPr>
            </w:pPr>
            <w:r>
              <w:rPr>
                <w:color w:val="000000"/>
                <w:sz w:val="14"/>
                <w:szCs w:val="14"/>
              </w:rPr>
              <w:t>1 x Neutrik Combo,</w:t>
            </w:r>
          </w:p>
          <w:p w14:paraId="6BF042B1" w14:textId="77777777" w:rsidR="00CB26AA" w:rsidRDefault="00CB26AA">
            <w:pPr>
              <w:spacing w:line="228" w:lineRule="auto"/>
            </w:pPr>
            <w:r>
              <w:rPr>
                <w:color w:val="000000"/>
                <w:sz w:val="14"/>
                <w:szCs w:val="14"/>
              </w:rPr>
              <w:t>balanced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3B733D" w14:textId="77777777" w:rsidR="00CB26AA" w:rsidRDefault="00CB26AA">
            <w:pPr>
              <w:spacing w:line="228" w:lineRule="auto"/>
              <w:rPr>
                <w:color w:val="000000"/>
                <w:sz w:val="14"/>
                <w:szCs w:val="14"/>
              </w:rPr>
            </w:pPr>
            <w:r>
              <w:rPr>
                <w:color w:val="000000"/>
                <w:sz w:val="14"/>
                <w:szCs w:val="14"/>
              </w:rPr>
              <w:t>1 x Neutrik Combo,</w:t>
            </w:r>
          </w:p>
          <w:p w14:paraId="32C0DD94" w14:textId="77777777" w:rsidR="00CB26AA" w:rsidRDefault="00CB26AA">
            <w:pPr>
              <w:spacing w:line="228" w:lineRule="auto"/>
            </w:pPr>
            <w:r>
              <w:rPr>
                <w:color w:val="000000"/>
                <w:sz w:val="14"/>
                <w:szCs w:val="14"/>
              </w:rPr>
              <w:t>balanced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013854" w14:textId="77777777" w:rsidR="00CB26AA" w:rsidRDefault="00CB26AA">
            <w:pPr>
              <w:spacing w:line="228" w:lineRule="auto"/>
              <w:rPr>
                <w:color w:val="000000"/>
                <w:sz w:val="14"/>
                <w:szCs w:val="14"/>
              </w:rPr>
            </w:pPr>
            <w:r>
              <w:rPr>
                <w:color w:val="000000"/>
                <w:sz w:val="14"/>
                <w:szCs w:val="14"/>
              </w:rPr>
              <w:t>1 x Neutrik Combo,</w:t>
            </w:r>
          </w:p>
          <w:p w14:paraId="45DAC5E2" w14:textId="77777777" w:rsidR="00CB26AA" w:rsidRDefault="00CB26AA">
            <w:pPr>
              <w:spacing w:line="228" w:lineRule="auto"/>
            </w:pPr>
            <w:r>
              <w:rPr>
                <w:color w:val="000000"/>
                <w:sz w:val="14"/>
                <w:szCs w:val="14"/>
              </w:rPr>
              <w:t>balanced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640FF" w14:textId="77777777" w:rsidR="00CB26AA" w:rsidRDefault="00CB26AA">
            <w:pPr>
              <w:spacing w:line="228" w:lineRule="auto"/>
              <w:rPr>
                <w:color w:val="000000"/>
                <w:sz w:val="14"/>
                <w:szCs w:val="14"/>
              </w:rPr>
            </w:pPr>
            <w:r>
              <w:rPr>
                <w:color w:val="000000"/>
                <w:sz w:val="14"/>
                <w:szCs w:val="14"/>
              </w:rPr>
              <w:t>2 x Neutrik Combo,</w:t>
            </w:r>
          </w:p>
          <w:p w14:paraId="405864EE" w14:textId="77777777" w:rsidR="00CB26AA" w:rsidRDefault="00CB26AA">
            <w:pPr>
              <w:spacing w:line="228" w:lineRule="auto"/>
            </w:pPr>
            <w:r>
              <w:rPr>
                <w:color w:val="000000"/>
                <w:sz w:val="14"/>
                <w:szCs w:val="14"/>
              </w:rPr>
              <w:t>balanced (L / R)</w:t>
            </w:r>
          </w:p>
        </w:tc>
      </w:tr>
      <w:tr w:rsidR="00740A47" w14:paraId="34BEB54B"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4B2BAD1" w14:textId="77777777" w:rsidR="00CB26AA" w:rsidRDefault="00CB26AA">
            <w:pPr>
              <w:spacing w:line="228" w:lineRule="auto"/>
            </w:pPr>
            <w:r>
              <w:rPr>
                <w:b/>
                <w:bCs/>
                <w:color w:val="000000"/>
                <w:sz w:val="14"/>
                <w:szCs w:val="14"/>
              </w:rPr>
              <w:t>Analog Output Types</w:t>
            </w:r>
          </w:p>
        </w:tc>
        <w:tc>
          <w:tcPr>
            <w:tcW w:w="1842" w:type="dxa"/>
            <w:tcBorders>
              <w:top w:val="single" w:sz="3" w:space="0" w:color="AAAAAA"/>
              <w:left w:val="single" w:sz="3" w:space="0" w:color="AAAAAA"/>
              <w:bottom w:val="single" w:sz="3" w:space="0" w:color="AAAAAA"/>
              <w:right w:val="single" w:sz="3" w:space="0" w:color="AAAAAA"/>
            </w:tcBorders>
            <w:vAlign w:val="center"/>
          </w:tcPr>
          <w:p w14:paraId="27B5A557" w14:textId="77777777" w:rsidR="00CB26AA" w:rsidRDefault="00CB26AA">
            <w:pPr>
              <w:spacing w:line="228" w:lineRule="auto"/>
            </w:pPr>
            <w:r>
              <w:rPr>
                <w:color w:val="000000"/>
                <w:sz w:val="14"/>
                <w:szCs w:val="14"/>
              </w:rPr>
              <w:t>– – –</w:t>
            </w:r>
          </w:p>
        </w:tc>
        <w:tc>
          <w:tcPr>
            <w:tcW w:w="1843" w:type="dxa"/>
            <w:tcBorders>
              <w:top w:val="single" w:sz="3" w:space="0" w:color="AAAAAA"/>
              <w:left w:val="single" w:sz="3" w:space="0" w:color="AAAAAA"/>
              <w:bottom w:val="single" w:sz="3" w:space="0" w:color="AAAAAA"/>
              <w:right w:val="single" w:sz="3" w:space="0" w:color="AAAAAA"/>
            </w:tcBorders>
            <w:vAlign w:val="center"/>
          </w:tcPr>
          <w:p w14:paraId="7E94C408" w14:textId="77777777" w:rsidR="00CB26AA" w:rsidRDefault="00CB26AA">
            <w:pPr>
              <w:spacing w:line="228" w:lineRule="auto"/>
            </w:pPr>
            <w:r>
              <w:rPr>
                <w:color w:val="000000"/>
                <w:sz w:val="14"/>
                <w:szCs w:val="14"/>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2C316769" w14:textId="77777777" w:rsidR="00CB26AA" w:rsidRDefault="00CB26AA">
            <w:pPr>
              <w:spacing w:line="228" w:lineRule="auto"/>
            </w:pPr>
            <w:r>
              <w:rPr>
                <w:color w:val="000000"/>
                <w:sz w:val="14"/>
                <w:szCs w:val="14"/>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7E58EE66" w14:textId="77777777" w:rsidR="00CB26AA" w:rsidRDefault="00CB26AA">
            <w:pPr>
              <w:spacing w:line="228" w:lineRule="auto"/>
            </w:pPr>
            <w:r>
              <w:rPr>
                <w:color w:val="000000"/>
                <w:sz w:val="14"/>
                <w:szCs w:val="14"/>
              </w:rPr>
              <w:t>2 x XLR (L / R)</w:t>
            </w:r>
          </w:p>
        </w:tc>
      </w:tr>
      <w:tr w:rsidR="00740A47" w14:paraId="622806F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3DCA00" w14:textId="77777777" w:rsidR="00CB26AA" w:rsidRDefault="00CB26AA">
            <w:pPr>
              <w:spacing w:line="228" w:lineRule="auto"/>
            </w:pPr>
            <w:r>
              <w:rPr>
                <w:b/>
                <w:bCs/>
                <w:color w:val="000000"/>
                <w:sz w:val="14"/>
                <w:szCs w:val="14"/>
              </w:rPr>
              <w:t>Input Impedance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7B2DFA" w14:textId="77777777" w:rsidR="00CB26AA" w:rsidRDefault="00CB26AA">
            <w:pPr>
              <w:spacing w:line="228" w:lineRule="auto"/>
            </w:pPr>
            <w:r>
              <w:rPr>
                <w:color w:val="000000"/>
                <w:sz w:val="14"/>
                <w:szCs w:val="14"/>
              </w:rPr>
              <w:t>20 kΩ</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9FB0B4" w14:textId="77777777" w:rsidR="00CB26AA" w:rsidRDefault="00CB26AA">
            <w:pPr>
              <w:spacing w:line="228" w:lineRule="auto"/>
            </w:pPr>
            <w:r>
              <w:rPr>
                <w:color w:val="000000"/>
                <w:sz w:val="14"/>
                <w:szCs w:val="14"/>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ABDE9" w14:textId="77777777" w:rsidR="00CB26AA" w:rsidRDefault="00CB26AA">
            <w:pPr>
              <w:spacing w:line="228" w:lineRule="auto"/>
            </w:pPr>
            <w:r>
              <w:rPr>
                <w:color w:val="000000"/>
                <w:sz w:val="14"/>
                <w:szCs w:val="14"/>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646949" w14:textId="77777777" w:rsidR="00CB26AA" w:rsidRDefault="00CB26AA">
            <w:pPr>
              <w:spacing w:line="228" w:lineRule="auto"/>
            </w:pPr>
            <w:r>
              <w:rPr>
                <w:color w:val="000000"/>
                <w:sz w:val="14"/>
                <w:szCs w:val="14"/>
              </w:rPr>
              <w:t>20 kΩ</w:t>
            </w:r>
          </w:p>
        </w:tc>
      </w:tr>
      <w:tr w:rsidR="00740A47" w14:paraId="3139EC85"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49FE582" w14:textId="77777777" w:rsidR="00CB26AA" w:rsidRDefault="00CB26AA">
            <w:pPr>
              <w:spacing w:line="228" w:lineRule="auto"/>
            </w:pPr>
            <w:r>
              <w:rPr>
                <w:b/>
                <w:bCs/>
                <w:color w:val="000000"/>
                <w:sz w:val="14"/>
                <w:szCs w:val="14"/>
              </w:rPr>
              <w:t>Signal to Noise Ratio</w:t>
            </w:r>
          </w:p>
        </w:tc>
        <w:tc>
          <w:tcPr>
            <w:tcW w:w="1842" w:type="dxa"/>
            <w:tcBorders>
              <w:top w:val="single" w:sz="3" w:space="0" w:color="AAAAAA"/>
              <w:left w:val="single" w:sz="3" w:space="0" w:color="AAAAAA"/>
              <w:bottom w:val="single" w:sz="3" w:space="0" w:color="AAAAAA"/>
              <w:right w:val="single" w:sz="3" w:space="0" w:color="AAAAAA"/>
            </w:tcBorders>
            <w:vAlign w:val="center"/>
          </w:tcPr>
          <w:p w14:paraId="75347368" w14:textId="77777777" w:rsidR="00CB26AA" w:rsidRDefault="00CB26AA">
            <w:pPr>
              <w:spacing w:line="228" w:lineRule="auto"/>
              <w:rPr>
                <w:color w:val="000000"/>
                <w:sz w:val="14"/>
                <w:szCs w:val="14"/>
              </w:rPr>
            </w:pPr>
            <w:r>
              <w:rPr>
                <w:color w:val="000000"/>
                <w:sz w:val="14"/>
                <w:szCs w:val="14"/>
              </w:rPr>
              <w:t>83 dB, A-weighted,</w:t>
            </w:r>
          </w:p>
          <w:p w14:paraId="783C4C0C" w14:textId="77777777" w:rsidR="00CB26AA" w:rsidRDefault="00CB26AA">
            <w:pPr>
              <w:spacing w:line="228" w:lineRule="auto"/>
            </w:pPr>
            <w:r>
              <w:rPr>
                <w:color w:val="000000"/>
                <w:sz w:val="14"/>
                <w:szCs w:val="14"/>
              </w:rPr>
              <w:t>relative to 1 W output</w:t>
            </w:r>
          </w:p>
        </w:tc>
        <w:tc>
          <w:tcPr>
            <w:tcW w:w="1843" w:type="dxa"/>
            <w:tcBorders>
              <w:top w:val="single" w:sz="3" w:space="0" w:color="AAAAAA"/>
              <w:left w:val="single" w:sz="3" w:space="0" w:color="AAAAAA"/>
              <w:bottom w:val="single" w:sz="3" w:space="0" w:color="AAAAAA"/>
              <w:right w:val="single" w:sz="3" w:space="0" w:color="AAAAAA"/>
            </w:tcBorders>
            <w:vAlign w:val="center"/>
          </w:tcPr>
          <w:p w14:paraId="3C3E5E86" w14:textId="77777777" w:rsidR="00CB26AA" w:rsidRDefault="00CB26AA">
            <w:pPr>
              <w:spacing w:line="228" w:lineRule="auto"/>
              <w:rPr>
                <w:color w:val="000000"/>
                <w:sz w:val="14"/>
                <w:szCs w:val="14"/>
              </w:rPr>
            </w:pPr>
            <w:r>
              <w:rPr>
                <w:color w:val="000000"/>
                <w:sz w:val="14"/>
                <w:szCs w:val="14"/>
              </w:rPr>
              <w:t>83 dB, A-weighted,</w:t>
            </w:r>
          </w:p>
          <w:p w14:paraId="3FBCFF64" w14:textId="77777777" w:rsidR="00CB26AA" w:rsidRDefault="00CB26AA">
            <w:pPr>
              <w:spacing w:line="228" w:lineRule="auto"/>
            </w:pPr>
            <w:r>
              <w:rPr>
                <w:color w:val="000000"/>
                <w:sz w:val="14"/>
                <w:szCs w:val="14"/>
              </w:rPr>
              <w:t>relative to 1 W output</w:t>
            </w:r>
          </w:p>
        </w:tc>
        <w:tc>
          <w:tcPr>
            <w:tcW w:w="1842" w:type="dxa"/>
            <w:tcBorders>
              <w:top w:val="single" w:sz="3" w:space="0" w:color="AAAAAA"/>
              <w:left w:val="single" w:sz="3" w:space="0" w:color="AAAAAA"/>
              <w:bottom w:val="single" w:sz="3" w:space="0" w:color="AAAAAA"/>
              <w:right w:val="single" w:sz="3" w:space="0" w:color="AAAAAA"/>
            </w:tcBorders>
            <w:vAlign w:val="center"/>
          </w:tcPr>
          <w:p w14:paraId="509E6875" w14:textId="77777777" w:rsidR="00CB26AA" w:rsidRDefault="00CB26AA">
            <w:pPr>
              <w:spacing w:line="228" w:lineRule="auto"/>
              <w:rPr>
                <w:color w:val="000000"/>
                <w:sz w:val="14"/>
                <w:szCs w:val="14"/>
              </w:rPr>
            </w:pPr>
            <w:r>
              <w:rPr>
                <w:color w:val="000000"/>
                <w:sz w:val="14"/>
                <w:szCs w:val="14"/>
              </w:rPr>
              <w:t>83 dB, A-weighted,</w:t>
            </w:r>
          </w:p>
          <w:p w14:paraId="681A3521" w14:textId="77777777" w:rsidR="00CB26AA" w:rsidRDefault="00CB26AA">
            <w:pPr>
              <w:spacing w:line="228" w:lineRule="auto"/>
            </w:pPr>
            <w:r>
              <w:rPr>
                <w:color w:val="000000"/>
                <w:sz w:val="14"/>
                <w:szCs w:val="14"/>
              </w:rPr>
              <w:t>relative to 1 W output</w:t>
            </w:r>
          </w:p>
        </w:tc>
        <w:tc>
          <w:tcPr>
            <w:tcW w:w="1842" w:type="dxa"/>
            <w:tcBorders>
              <w:top w:val="single" w:sz="3" w:space="0" w:color="AAAAAA"/>
              <w:left w:val="single" w:sz="3" w:space="0" w:color="AAAAAA"/>
              <w:bottom w:val="single" w:sz="3" w:space="0" w:color="AAAAAA"/>
              <w:right w:val="single" w:sz="3" w:space="0" w:color="AAAAAA"/>
            </w:tcBorders>
            <w:vAlign w:val="center"/>
          </w:tcPr>
          <w:p w14:paraId="50753104" w14:textId="77777777" w:rsidR="00CB26AA" w:rsidRDefault="00CB26AA">
            <w:pPr>
              <w:spacing w:line="228" w:lineRule="auto"/>
              <w:rPr>
                <w:color w:val="000000"/>
                <w:sz w:val="14"/>
                <w:szCs w:val="14"/>
              </w:rPr>
            </w:pPr>
            <w:r>
              <w:rPr>
                <w:color w:val="000000"/>
                <w:sz w:val="14"/>
                <w:szCs w:val="14"/>
              </w:rPr>
              <w:t>75 dB, A-weighted,</w:t>
            </w:r>
          </w:p>
          <w:p w14:paraId="3AE65439" w14:textId="77777777" w:rsidR="00CB26AA" w:rsidRDefault="00CB26AA">
            <w:pPr>
              <w:spacing w:line="228" w:lineRule="auto"/>
            </w:pPr>
            <w:r>
              <w:rPr>
                <w:color w:val="000000"/>
                <w:sz w:val="14"/>
                <w:szCs w:val="14"/>
              </w:rPr>
              <w:t>relative to 1 W output</w:t>
            </w:r>
          </w:p>
        </w:tc>
      </w:tr>
      <w:tr w:rsidR="00740A47" w14:paraId="6374462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336DAE" w14:textId="77777777" w:rsidR="00CB26AA" w:rsidRDefault="00CB26AA">
            <w:pPr>
              <w:spacing w:line="228" w:lineRule="auto"/>
            </w:pPr>
            <w:r>
              <w:rPr>
                <w:b/>
                <w:bCs/>
                <w:color w:val="000000"/>
                <w:sz w:val="14"/>
                <w:szCs w:val="14"/>
              </w:rPr>
              <w:t>Coverage Horizontal x Vertical</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036B00" w14:textId="77777777" w:rsidR="00CB26AA" w:rsidRDefault="00CB26AA">
            <w:pPr>
              <w:spacing w:line="228" w:lineRule="auto"/>
            </w:pPr>
            <w:r>
              <w:rPr>
                <w:color w:val="000000"/>
                <w:sz w:val="14"/>
                <w:szCs w:val="14"/>
              </w:rPr>
              <w:t>120° x 90°</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2CC114" w14:textId="77777777" w:rsidR="00CB26AA" w:rsidRDefault="00CB26AA">
            <w:pPr>
              <w:spacing w:line="228" w:lineRule="auto"/>
            </w:pPr>
            <w:r>
              <w:rPr>
                <w:color w:val="000000"/>
                <w:sz w:val="14"/>
                <w:szCs w:val="14"/>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3F8138C" w14:textId="77777777" w:rsidR="00CB26AA" w:rsidRDefault="00CB26AA">
            <w:pPr>
              <w:spacing w:line="228" w:lineRule="auto"/>
            </w:pPr>
            <w:r>
              <w:rPr>
                <w:color w:val="000000"/>
                <w:sz w:val="14"/>
                <w:szCs w:val="14"/>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12E8A9" w14:textId="77777777" w:rsidR="00CB26AA" w:rsidRDefault="00CB26AA">
            <w:pPr>
              <w:spacing w:line="228" w:lineRule="auto"/>
            </w:pPr>
            <w:r>
              <w:rPr>
                <w:color w:val="000000"/>
                <w:sz w:val="14"/>
                <w:szCs w:val="14"/>
              </w:rPr>
              <w:t>– – –</w:t>
            </w:r>
          </w:p>
        </w:tc>
      </w:tr>
      <w:tr w:rsidR="00740A47" w14:paraId="4E042A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7EB521AF" w14:textId="77777777" w:rsidR="00CB26AA" w:rsidRDefault="00CB26AA">
            <w:pPr>
              <w:spacing w:line="228" w:lineRule="auto"/>
            </w:pPr>
            <w:r>
              <w:rPr>
                <w:b/>
                <w:bCs/>
                <w:color w:val="000000"/>
                <w:sz w:val="14"/>
                <w:szCs w:val="14"/>
              </w:rPr>
              <w:t>HF Driver Size</w:t>
            </w:r>
          </w:p>
        </w:tc>
        <w:tc>
          <w:tcPr>
            <w:tcW w:w="1842" w:type="dxa"/>
            <w:tcBorders>
              <w:top w:val="single" w:sz="3" w:space="0" w:color="AAAAAA"/>
              <w:left w:val="single" w:sz="3" w:space="0" w:color="AAAAAA"/>
              <w:bottom w:val="single" w:sz="3" w:space="0" w:color="AAAAAA"/>
              <w:right w:val="single" w:sz="3" w:space="0" w:color="AAAAAA"/>
            </w:tcBorders>
            <w:vAlign w:val="center"/>
          </w:tcPr>
          <w:p w14:paraId="05DA21A7" w14:textId="77777777" w:rsidR="00CB26AA" w:rsidRDefault="00CB26AA">
            <w:pPr>
              <w:spacing w:line="228" w:lineRule="auto"/>
            </w:pPr>
            <w:r>
              <w:rPr>
                <w:color w:val="000000"/>
                <w:sz w:val="14"/>
                <w:szCs w:val="14"/>
              </w:rPr>
              <w:t>25 mm (1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1C49A683" w14:textId="77777777" w:rsidR="00CB26AA" w:rsidRDefault="00CB26AA">
            <w:pPr>
              <w:spacing w:line="228" w:lineRule="auto"/>
            </w:pPr>
            <w:r>
              <w:rPr>
                <w:color w:val="000000"/>
                <w:sz w:val="14"/>
                <w:szCs w:val="14"/>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085B4D3" w14:textId="77777777" w:rsidR="00CB26AA" w:rsidRDefault="00CB26AA">
            <w:pPr>
              <w:spacing w:line="228" w:lineRule="auto"/>
            </w:pPr>
            <w:r>
              <w:rPr>
                <w:color w:val="000000"/>
                <w:sz w:val="14"/>
                <w:szCs w:val="14"/>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3476D633" w14:textId="77777777" w:rsidR="00CB26AA" w:rsidRDefault="00CB26AA">
            <w:pPr>
              <w:spacing w:line="228" w:lineRule="auto"/>
            </w:pPr>
            <w:r>
              <w:rPr>
                <w:color w:val="000000"/>
                <w:sz w:val="14"/>
                <w:szCs w:val="14"/>
              </w:rPr>
              <w:t>– – –</w:t>
            </w:r>
          </w:p>
        </w:tc>
      </w:tr>
      <w:tr w:rsidR="00740A47" w14:paraId="2196683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0D7F2FE" w14:textId="77777777" w:rsidR="00CB26AA" w:rsidRDefault="00CB26AA">
            <w:pPr>
              <w:spacing w:line="228" w:lineRule="auto"/>
            </w:pPr>
            <w:r>
              <w:rPr>
                <w:b/>
                <w:bCs/>
                <w:color w:val="000000"/>
                <w:sz w:val="14"/>
                <w:szCs w:val="14"/>
              </w:rPr>
              <w:t>HF Driver Type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1A907" w14:textId="77777777" w:rsidR="00CB26AA" w:rsidRDefault="00CB26AA">
            <w:pPr>
              <w:spacing w:line="228" w:lineRule="auto"/>
            </w:pPr>
            <w:r>
              <w:rPr>
                <w:color w:val="000000"/>
                <w:sz w:val="14"/>
                <w:szCs w:val="14"/>
              </w:rPr>
              <w:t>Soft dome</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A0E5892" w14:textId="77777777" w:rsidR="00CB26AA" w:rsidRDefault="00CB26AA">
            <w:pPr>
              <w:spacing w:line="228" w:lineRule="auto"/>
            </w:pPr>
            <w:r>
              <w:rPr>
                <w:color w:val="000000"/>
                <w:sz w:val="14"/>
                <w:szCs w:val="14"/>
              </w:rPr>
              <w:t>Soft dome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368A983" w14:textId="77777777" w:rsidR="00CB26AA" w:rsidRDefault="00CB26AA">
            <w:pPr>
              <w:spacing w:line="228" w:lineRule="auto"/>
            </w:pPr>
            <w:r>
              <w:rPr>
                <w:color w:val="000000"/>
                <w:sz w:val="14"/>
                <w:szCs w:val="14"/>
              </w:rPr>
              <w:t>Soft dome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13BE393" w14:textId="77777777" w:rsidR="00CB26AA" w:rsidRDefault="00CB26AA">
            <w:pPr>
              <w:spacing w:line="228" w:lineRule="auto"/>
            </w:pPr>
            <w:r>
              <w:rPr>
                <w:color w:val="000000"/>
                <w:sz w:val="14"/>
                <w:szCs w:val="14"/>
              </w:rPr>
              <w:t>– – –</w:t>
            </w:r>
          </w:p>
        </w:tc>
      </w:tr>
      <w:tr w:rsidR="00740A47" w14:paraId="4565B36A"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22858A7" w14:textId="77777777" w:rsidR="00CB26AA" w:rsidRDefault="00CB26AA">
            <w:pPr>
              <w:spacing w:line="228" w:lineRule="auto"/>
            </w:pPr>
            <w:r>
              <w:rPr>
                <w:b/>
                <w:bCs/>
                <w:color w:val="000000"/>
                <w:sz w:val="14"/>
                <w:szCs w:val="14"/>
              </w:rPr>
              <w:t>LF Driver Size</w:t>
            </w:r>
          </w:p>
        </w:tc>
        <w:tc>
          <w:tcPr>
            <w:tcW w:w="1842" w:type="dxa"/>
            <w:tcBorders>
              <w:top w:val="single" w:sz="3" w:space="0" w:color="AAAAAA"/>
              <w:left w:val="single" w:sz="3" w:space="0" w:color="AAAAAA"/>
              <w:bottom w:val="single" w:sz="3" w:space="0" w:color="AAAAAA"/>
              <w:right w:val="single" w:sz="3" w:space="0" w:color="AAAAAA"/>
            </w:tcBorders>
            <w:vAlign w:val="center"/>
          </w:tcPr>
          <w:p w14:paraId="00DDB645" w14:textId="77777777" w:rsidR="00CB26AA" w:rsidRDefault="00CB26AA">
            <w:pPr>
              <w:spacing w:line="228" w:lineRule="auto"/>
            </w:pPr>
            <w:r>
              <w:rPr>
                <w:color w:val="000000"/>
                <w:sz w:val="14"/>
                <w:szCs w:val="14"/>
              </w:rPr>
              <w:t>127 mm (5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54A62000" w14:textId="77777777" w:rsidR="00CB26AA" w:rsidRDefault="00CB26AA">
            <w:pPr>
              <w:spacing w:line="228" w:lineRule="auto"/>
            </w:pPr>
            <w:r>
              <w:rPr>
                <w:color w:val="000000"/>
                <w:sz w:val="14"/>
                <w:szCs w:val="14"/>
              </w:rPr>
              <w:t>165 mm (6.5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04267CEB" w14:textId="77777777" w:rsidR="00CB26AA" w:rsidRDefault="00CB26AA">
            <w:pPr>
              <w:spacing w:line="228" w:lineRule="auto"/>
            </w:pPr>
            <w:r>
              <w:rPr>
                <w:color w:val="000000"/>
                <w:sz w:val="14"/>
                <w:szCs w:val="14"/>
              </w:rPr>
              <w:t>203 mm (8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392E4F0" w14:textId="77777777" w:rsidR="00CB26AA" w:rsidRDefault="00CB26AA">
            <w:pPr>
              <w:spacing w:line="228" w:lineRule="auto"/>
            </w:pPr>
            <w:r>
              <w:rPr>
                <w:color w:val="000000"/>
                <w:sz w:val="14"/>
                <w:szCs w:val="14"/>
              </w:rPr>
              <w:t>250 mm (10 in)</w:t>
            </w:r>
          </w:p>
        </w:tc>
      </w:tr>
      <w:tr w:rsidR="00740A47" w14:paraId="290BD38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9A0B662" w14:textId="77777777" w:rsidR="00CB26AA" w:rsidRDefault="00CB26AA">
            <w:pPr>
              <w:spacing w:line="228" w:lineRule="auto"/>
            </w:pPr>
            <w:r>
              <w:rPr>
                <w:b/>
                <w:bCs/>
                <w:color w:val="000000"/>
                <w:sz w:val="14"/>
                <w:szCs w:val="14"/>
              </w:rPr>
              <w:t>Power Configuration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81B560" w14:textId="77777777" w:rsidR="00CB26AA" w:rsidRDefault="00CB26AA">
            <w:pPr>
              <w:spacing w:line="228" w:lineRule="auto"/>
            </w:pPr>
            <w:r>
              <w:rPr>
                <w:color w:val="000000"/>
                <w:sz w:val="14"/>
                <w:szCs w:val="14"/>
              </w:rPr>
              <w:t>Bi-amplified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1813AA" w14:textId="77777777" w:rsidR="00CB26AA" w:rsidRDefault="00CB26AA">
            <w:pPr>
              <w:spacing w:line="228" w:lineRule="auto"/>
            </w:pPr>
            <w:r>
              <w:rPr>
                <w:color w:val="000000"/>
                <w:sz w:val="14"/>
                <w:szCs w:val="14"/>
              </w:rPr>
              <w:t>Bi-amplified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2B76142" w14:textId="77777777" w:rsidR="00CB26AA" w:rsidRDefault="00CB26AA">
            <w:pPr>
              <w:spacing w:line="228" w:lineRule="auto"/>
            </w:pPr>
            <w:r>
              <w:rPr>
                <w:color w:val="000000"/>
                <w:sz w:val="14"/>
                <w:szCs w:val="14"/>
              </w:rPr>
              <w:t>Bi-amplified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1B0E9A" w14:textId="77777777" w:rsidR="00CB26AA" w:rsidRDefault="00CB26AA">
            <w:pPr>
              <w:spacing w:line="228" w:lineRule="auto"/>
            </w:pPr>
            <w:r>
              <w:rPr>
                <w:color w:val="000000"/>
                <w:sz w:val="14"/>
                <w:szCs w:val="14"/>
              </w:rPr>
              <w:t>PBTL</w:t>
            </w:r>
          </w:p>
        </w:tc>
      </w:tr>
      <w:tr w:rsidR="00740A47" w14:paraId="6CEDDA4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5BEDAFB" w14:textId="77777777" w:rsidR="00CB26AA" w:rsidRDefault="00CB26AA">
            <w:pPr>
              <w:spacing w:line="228" w:lineRule="auto"/>
            </w:pPr>
            <w:r>
              <w:rPr>
                <w:b/>
                <w:bCs/>
                <w:color w:val="000000"/>
                <w:sz w:val="14"/>
                <w:szCs w:val="14"/>
              </w:rPr>
              <w:t>HF Driver Power Amp</w:t>
            </w:r>
          </w:p>
        </w:tc>
        <w:tc>
          <w:tcPr>
            <w:tcW w:w="1842" w:type="dxa"/>
            <w:tcBorders>
              <w:top w:val="single" w:sz="3" w:space="0" w:color="AAAAAA"/>
              <w:left w:val="single" w:sz="3" w:space="0" w:color="AAAAAA"/>
              <w:bottom w:val="single" w:sz="3" w:space="0" w:color="AAAAAA"/>
              <w:right w:val="single" w:sz="3" w:space="0" w:color="AAAAAA"/>
            </w:tcBorders>
            <w:vAlign w:val="center"/>
          </w:tcPr>
          <w:p w14:paraId="45E3977D" w14:textId="77777777" w:rsidR="00CB26AA" w:rsidRDefault="00CB26AA">
            <w:pPr>
              <w:spacing w:line="228" w:lineRule="auto"/>
            </w:pPr>
            <w:r>
              <w:rPr>
                <w:color w:val="000000"/>
                <w:sz w:val="14"/>
                <w:szCs w:val="14"/>
              </w:rPr>
              <w:t>43 W, Class D</w:t>
            </w:r>
          </w:p>
        </w:tc>
        <w:tc>
          <w:tcPr>
            <w:tcW w:w="1843" w:type="dxa"/>
            <w:tcBorders>
              <w:top w:val="single" w:sz="3" w:space="0" w:color="AAAAAA"/>
              <w:left w:val="single" w:sz="3" w:space="0" w:color="AAAAAA"/>
              <w:bottom w:val="single" w:sz="3" w:space="0" w:color="AAAAAA"/>
              <w:right w:val="single" w:sz="3" w:space="0" w:color="AAAAAA"/>
            </w:tcBorders>
            <w:vAlign w:val="center"/>
          </w:tcPr>
          <w:p w14:paraId="47377B1D" w14:textId="77777777" w:rsidR="00CB26AA" w:rsidRDefault="00CB26AA">
            <w:pPr>
              <w:spacing w:line="228" w:lineRule="auto"/>
            </w:pPr>
            <w:r>
              <w:rPr>
                <w:color w:val="000000"/>
                <w:sz w:val="14"/>
                <w:szCs w:val="14"/>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367AE62C" w14:textId="77777777" w:rsidR="00CB26AA" w:rsidRDefault="00CB26AA">
            <w:pPr>
              <w:spacing w:line="228" w:lineRule="auto"/>
            </w:pPr>
            <w:r>
              <w:rPr>
                <w:color w:val="000000"/>
                <w:sz w:val="14"/>
                <w:szCs w:val="14"/>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23DCE946" w14:textId="77777777" w:rsidR="00CB26AA" w:rsidRDefault="00CB26AA">
            <w:pPr>
              <w:spacing w:line="228" w:lineRule="auto"/>
            </w:pPr>
            <w:r>
              <w:rPr>
                <w:color w:val="000000"/>
                <w:sz w:val="14"/>
                <w:szCs w:val="14"/>
              </w:rPr>
              <w:t>– – –</w:t>
            </w:r>
          </w:p>
        </w:tc>
      </w:tr>
      <w:tr w:rsidR="00740A47" w14:paraId="7461450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DAAF73" w14:textId="77777777" w:rsidR="00CB26AA" w:rsidRDefault="00CB26AA">
            <w:pPr>
              <w:spacing w:line="228" w:lineRule="auto"/>
            </w:pPr>
            <w:r>
              <w:rPr>
                <w:b/>
                <w:bCs/>
                <w:color w:val="000000"/>
                <w:sz w:val="14"/>
                <w:szCs w:val="14"/>
              </w:rPr>
              <w:t>LF Driver Power Amp</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C5B1" w14:textId="77777777" w:rsidR="00CB26AA" w:rsidRDefault="00CB26AA">
            <w:pPr>
              <w:spacing w:line="228" w:lineRule="auto"/>
            </w:pPr>
            <w:r>
              <w:rPr>
                <w:color w:val="000000"/>
                <w:sz w:val="14"/>
                <w:szCs w:val="14"/>
              </w:rPr>
              <w:t>43 W, Class 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71D4F8" w14:textId="77777777" w:rsidR="00CB26AA" w:rsidRDefault="00CB26AA">
            <w:pPr>
              <w:spacing w:line="228" w:lineRule="auto"/>
            </w:pPr>
            <w:r>
              <w:rPr>
                <w:color w:val="000000"/>
                <w:sz w:val="14"/>
                <w:szCs w:val="14"/>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03F461" w14:textId="77777777" w:rsidR="00CB26AA" w:rsidRDefault="00CB26AA">
            <w:pPr>
              <w:spacing w:line="228" w:lineRule="auto"/>
            </w:pPr>
            <w:r>
              <w:rPr>
                <w:color w:val="000000"/>
                <w:sz w:val="14"/>
                <w:szCs w:val="14"/>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C2EF3F" w14:textId="77777777" w:rsidR="00CB26AA" w:rsidRDefault="00CB26AA">
            <w:pPr>
              <w:spacing w:line="228" w:lineRule="auto"/>
            </w:pPr>
            <w:r>
              <w:rPr>
                <w:color w:val="000000"/>
                <w:sz w:val="14"/>
                <w:szCs w:val="14"/>
              </w:rPr>
              <w:t>300 W, Class D</w:t>
            </w:r>
          </w:p>
        </w:tc>
      </w:tr>
      <w:tr w:rsidR="00740A47" w14:paraId="0321226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2A35658" w14:textId="77777777" w:rsidR="00CB26AA" w:rsidRDefault="00CB26AA">
            <w:pPr>
              <w:spacing w:line="228" w:lineRule="auto"/>
            </w:pPr>
            <w:r>
              <w:rPr>
                <w:b/>
                <w:bCs/>
                <w:color w:val="000000"/>
                <w:sz w:val="14"/>
                <w:szCs w:val="14"/>
              </w:rPr>
              <w:t>HF Adjust</w:t>
            </w:r>
          </w:p>
        </w:tc>
        <w:tc>
          <w:tcPr>
            <w:tcW w:w="1842" w:type="dxa"/>
            <w:tcBorders>
              <w:top w:val="single" w:sz="3" w:space="0" w:color="AAAAAA"/>
              <w:left w:val="single" w:sz="3" w:space="0" w:color="AAAAAA"/>
              <w:bottom w:val="single" w:sz="3" w:space="0" w:color="AAAAAA"/>
              <w:right w:val="single" w:sz="3" w:space="0" w:color="AAAAAA"/>
            </w:tcBorders>
            <w:vAlign w:val="center"/>
          </w:tcPr>
          <w:p w14:paraId="5F345E96" w14:textId="77777777" w:rsidR="00CB26AA" w:rsidRDefault="00CB26AA">
            <w:pPr>
              <w:spacing w:line="228" w:lineRule="auto"/>
              <w:rPr>
                <w:color w:val="000000"/>
                <w:sz w:val="14"/>
                <w:szCs w:val="14"/>
              </w:rPr>
            </w:pPr>
            <w:r>
              <w:rPr>
                <w:color w:val="000000"/>
                <w:sz w:val="14"/>
                <w:szCs w:val="14"/>
              </w:rPr>
              <w:t>@ 3 kHz high shelf:</w:t>
            </w:r>
          </w:p>
          <w:p w14:paraId="771D7A8E" w14:textId="77777777" w:rsidR="00CB26AA" w:rsidRDefault="00CB26AA">
            <w:pPr>
              <w:spacing w:line="228" w:lineRule="auto"/>
            </w:pPr>
            <w:r>
              <w:rPr>
                <w:color w:val="000000"/>
                <w:sz w:val="14"/>
                <w:szCs w:val="14"/>
              </w:rPr>
              <w:t>-2 dB, 0 dB, +2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40F3802A" w14:textId="77777777" w:rsidR="00CB26AA" w:rsidRDefault="00CB26AA">
            <w:pPr>
              <w:spacing w:line="228" w:lineRule="auto"/>
              <w:rPr>
                <w:color w:val="000000"/>
                <w:sz w:val="14"/>
                <w:szCs w:val="14"/>
              </w:rPr>
            </w:pPr>
            <w:r>
              <w:rPr>
                <w:color w:val="000000"/>
                <w:sz w:val="14"/>
                <w:szCs w:val="14"/>
              </w:rPr>
              <w:t>@ 3 kHz high shelf:</w:t>
            </w:r>
          </w:p>
          <w:p w14:paraId="5888985C" w14:textId="77777777" w:rsidR="00CB26AA" w:rsidRDefault="00CB26AA">
            <w:pPr>
              <w:spacing w:line="228" w:lineRule="auto"/>
            </w:pPr>
            <w:r>
              <w:rPr>
                <w:color w:val="000000"/>
                <w:sz w:val="14"/>
                <w:szCs w:val="14"/>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0B49D7BE" w14:textId="77777777" w:rsidR="00CB26AA" w:rsidRDefault="00CB26AA">
            <w:pPr>
              <w:spacing w:line="228" w:lineRule="auto"/>
              <w:rPr>
                <w:color w:val="000000"/>
                <w:sz w:val="14"/>
                <w:szCs w:val="14"/>
              </w:rPr>
            </w:pPr>
            <w:r>
              <w:rPr>
                <w:color w:val="000000"/>
                <w:sz w:val="14"/>
                <w:szCs w:val="14"/>
              </w:rPr>
              <w:t>@ 3 kHz high shelf:</w:t>
            </w:r>
          </w:p>
          <w:p w14:paraId="2AE65117" w14:textId="77777777" w:rsidR="00CB26AA" w:rsidRDefault="00CB26AA">
            <w:pPr>
              <w:spacing w:line="228" w:lineRule="auto"/>
            </w:pPr>
            <w:r>
              <w:rPr>
                <w:color w:val="000000"/>
                <w:sz w:val="14"/>
                <w:szCs w:val="14"/>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0C1BA9E" w14:textId="77777777" w:rsidR="00CB26AA" w:rsidRDefault="00CB26AA">
            <w:pPr>
              <w:spacing w:line="228" w:lineRule="auto"/>
            </w:pPr>
            <w:r>
              <w:rPr>
                <w:color w:val="000000"/>
                <w:sz w:val="14"/>
                <w:szCs w:val="14"/>
              </w:rPr>
              <w:t>– – –</w:t>
            </w:r>
          </w:p>
        </w:tc>
      </w:tr>
      <w:tr w:rsidR="00740A47" w14:paraId="01D194D1"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30BB0E" w14:textId="77777777" w:rsidR="00CB26AA" w:rsidRDefault="00CB26AA">
            <w:pPr>
              <w:spacing w:line="228" w:lineRule="auto"/>
            </w:pPr>
            <w:r>
              <w:rPr>
                <w:b/>
                <w:bCs/>
                <w:color w:val="000000"/>
                <w:sz w:val="14"/>
                <w:szCs w:val="14"/>
              </w:rPr>
              <w:t>LF Adjust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84DD6E" w14:textId="77777777" w:rsidR="00CB26AA" w:rsidRDefault="00CB26AA">
            <w:pPr>
              <w:spacing w:line="228" w:lineRule="auto"/>
              <w:rPr>
                <w:color w:val="000000"/>
                <w:sz w:val="14"/>
                <w:szCs w:val="14"/>
              </w:rPr>
            </w:pPr>
            <w:r>
              <w:rPr>
                <w:color w:val="000000"/>
                <w:sz w:val="14"/>
                <w:szCs w:val="14"/>
              </w:rPr>
              <w:t>@ 300 Hz low shelf:</w:t>
            </w:r>
          </w:p>
          <w:p w14:paraId="7D2FB187" w14:textId="77777777" w:rsidR="00CB26AA" w:rsidRDefault="00CB26AA">
            <w:pPr>
              <w:spacing w:line="228" w:lineRule="auto"/>
            </w:pPr>
            <w:r>
              <w:rPr>
                <w:color w:val="000000"/>
                <w:sz w:val="14"/>
                <w:szCs w:val="14"/>
              </w:rPr>
              <w:t>-2 dB, 0 dB, +2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BA8FD1" w14:textId="77777777" w:rsidR="00CB26AA" w:rsidRDefault="00CB26AA">
            <w:pPr>
              <w:spacing w:line="228" w:lineRule="auto"/>
              <w:rPr>
                <w:color w:val="000000"/>
                <w:sz w:val="14"/>
                <w:szCs w:val="14"/>
              </w:rPr>
            </w:pPr>
            <w:r>
              <w:rPr>
                <w:color w:val="000000"/>
                <w:sz w:val="14"/>
                <w:szCs w:val="14"/>
              </w:rPr>
              <w:t>@ 300 Hz low shelf:</w:t>
            </w:r>
          </w:p>
          <w:p w14:paraId="752BFD7E" w14:textId="77777777" w:rsidR="00CB26AA" w:rsidRDefault="00CB26AA">
            <w:pPr>
              <w:spacing w:line="228" w:lineRule="auto"/>
            </w:pPr>
            <w:r>
              <w:rPr>
                <w:color w:val="000000"/>
                <w:sz w:val="14"/>
                <w:szCs w:val="14"/>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A8D04C" w14:textId="77777777" w:rsidR="00CB26AA" w:rsidRDefault="00CB26AA">
            <w:pPr>
              <w:spacing w:line="228" w:lineRule="auto"/>
              <w:rPr>
                <w:color w:val="000000"/>
                <w:sz w:val="14"/>
                <w:szCs w:val="14"/>
              </w:rPr>
            </w:pPr>
            <w:r>
              <w:rPr>
                <w:color w:val="000000"/>
                <w:sz w:val="14"/>
                <w:szCs w:val="14"/>
              </w:rPr>
              <w:t>@ 300 Hz low shelf:</w:t>
            </w:r>
          </w:p>
          <w:p w14:paraId="6E4BC175" w14:textId="77777777" w:rsidR="00CB26AA" w:rsidRDefault="00CB26AA">
            <w:pPr>
              <w:spacing w:line="228" w:lineRule="auto"/>
            </w:pPr>
            <w:r>
              <w:rPr>
                <w:color w:val="000000"/>
                <w:sz w:val="14"/>
                <w:szCs w:val="14"/>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B499B24" w14:textId="77777777" w:rsidR="00CB26AA" w:rsidRDefault="00CB26AA">
            <w:pPr>
              <w:spacing w:line="228" w:lineRule="auto"/>
            </w:pPr>
            <w:r>
              <w:rPr>
                <w:color w:val="000000"/>
                <w:sz w:val="14"/>
                <w:szCs w:val="14"/>
              </w:rPr>
              <w:t>– – –</w:t>
            </w:r>
          </w:p>
        </w:tc>
      </w:tr>
      <w:tr w:rsidR="00740A47" w14:paraId="140F539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046B638" w14:textId="77777777" w:rsidR="00CB26AA" w:rsidRDefault="00CB26AA">
            <w:pPr>
              <w:spacing w:line="228" w:lineRule="auto"/>
            </w:pPr>
            <w:r>
              <w:rPr>
                <w:b/>
                <w:bCs/>
                <w:color w:val="000000"/>
                <w:sz w:val="14"/>
                <w:szCs w:val="14"/>
              </w:rPr>
              <w:t>System Distortion Criteria</w:t>
            </w:r>
          </w:p>
        </w:tc>
        <w:tc>
          <w:tcPr>
            <w:tcW w:w="1842" w:type="dxa"/>
            <w:tcBorders>
              <w:top w:val="single" w:sz="3" w:space="0" w:color="AAAAAA"/>
              <w:left w:val="single" w:sz="3" w:space="0" w:color="AAAAAA"/>
              <w:bottom w:val="single" w:sz="3" w:space="0" w:color="AAAAAA"/>
              <w:right w:val="single" w:sz="3" w:space="0" w:color="AAAAAA"/>
            </w:tcBorders>
            <w:vAlign w:val="center"/>
          </w:tcPr>
          <w:p w14:paraId="13C96734" w14:textId="77777777" w:rsidR="00CB26AA" w:rsidRDefault="00CB26AA">
            <w:pPr>
              <w:spacing w:line="228" w:lineRule="auto"/>
            </w:pPr>
            <w:r>
              <w:rPr>
                <w:color w:val="000000"/>
                <w:sz w:val="14"/>
                <w:szCs w:val="14"/>
              </w:rPr>
              <w:t>&lt;10% THD at maximum output with full compressor / limiter engagement</w:t>
            </w:r>
          </w:p>
        </w:tc>
        <w:tc>
          <w:tcPr>
            <w:tcW w:w="1843" w:type="dxa"/>
            <w:tcBorders>
              <w:top w:val="single" w:sz="3" w:space="0" w:color="AAAAAA"/>
              <w:left w:val="single" w:sz="3" w:space="0" w:color="AAAAAA"/>
              <w:bottom w:val="single" w:sz="3" w:space="0" w:color="AAAAAA"/>
              <w:right w:val="single" w:sz="3" w:space="0" w:color="AAAAAA"/>
            </w:tcBorders>
            <w:vAlign w:val="center"/>
          </w:tcPr>
          <w:p w14:paraId="3088ECBD" w14:textId="77777777" w:rsidR="00CB26AA" w:rsidRDefault="00CB26AA">
            <w:pPr>
              <w:spacing w:line="228" w:lineRule="auto"/>
            </w:pPr>
            <w:r>
              <w:rPr>
                <w:color w:val="000000"/>
                <w:sz w:val="14"/>
                <w:szCs w:val="14"/>
              </w:rPr>
              <w:t>&lt;10% THD at maximum output with full compressor / limiter engagement</w:t>
            </w:r>
          </w:p>
        </w:tc>
        <w:tc>
          <w:tcPr>
            <w:tcW w:w="1842" w:type="dxa"/>
            <w:tcBorders>
              <w:top w:val="single" w:sz="3" w:space="0" w:color="AAAAAA"/>
              <w:left w:val="single" w:sz="3" w:space="0" w:color="AAAAAA"/>
              <w:bottom w:val="single" w:sz="3" w:space="0" w:color="AAAAAA"/>
              <w:right w:val="single" w:sz="3" w:space="0" w:color="AAAAAA"/>
            </w:tcBorders>
            <w:vAlign w:val="center"/>
          </w:tcPr>
          <w:p w14:paraId="0FEEE701" w14:textId="77777777" w:rsidR="00CB26AA" w:rsidRDefault="00CB26AA">
            <w:pPr>
              <w:spacing w:line="228" w:lineRule="auto"/>
            </w:pPr>
            <w:r>
              <w:rPr>
                <w:color w:val="000000"/>
                <w:sz w:val="14"/>
                <w:szCs w:val="14"/>
              </w:rPr>
              <w:t>&lt;10% THD at maximum output with full compressor / limiter engagement</w:t>
            </w:r>
          </w:p>
        </w:tc>
        <w:tc>
          <w:tcPr>
            <w:tcW w:w="1842" w:type="dxa"/>
            <w:tcBorders>
              <w:top w:val="single" w:sz="3" w:space="0" w:color="AAAAAA"/>
              <w:left w:val="single" w:sz="3" w:space="0" w:color="AAAAAA"/>
              <w:bottom w:val="single" w:sz="3" w:space="0" w:color="AAAAAA"/>
              <w:right w:val="single" w:sz="3" w:space="0" w:color="AAAAAA"/>
            </w:tcBorders>
            <w:vAlign w:val="center"/>
          </w:tcPr>
          <w:p w14:paraId="5B20CAC2" w14:textId="77777777" w:rsidR="00CB26AA" w:rsidRDefault="00CB26AA">
            <w:pPr>
              <w:spacing w:line="228" w:lineRule="auto"/>
            </w:pPr>
            <w:r>
              <w:rPr>
                <w:color w:val="000000"/>
                <w:sz w:val="14"/>
                <w:szCs w:val="14"/>
              </w:rPr>
              <w:t>– – –</w:t>
            </w:r>
          </w:p>
        </w:tc>
      </w:tr>
      <w:tr w:rsidR="00740A47" w14:paraId="7410504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05820C" w14:textId="77777777" w:rsidR="00CB26AA" w:rsidRDefault="00CB26AA">
            <w:pPr>
              <w:spacing w:line="228" w:lineRule="auto"/>
            </w:pPr>
            <w:r>
              <w:rPr>
                <w:b/>
                <w:bCs/>
                <w:color w:val="000000"/>
                <w:sz w:val="14"/>
                <w:szCs w:val="14"/>
              </w:rPr>
              <w:t>Electrical Distortion Criteria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5ACBD2" w14:textId="77777777" w:rsidR="00CB26AA" w:rsidRDefault="00CB26AA">
            <w:pPr>
              <w:spacing w:line="228" w:lineRule="auto"/>
              <w:rPr>
                <w:color w:val="000000"/>
                <w:sz w:val="14"/>
                <w:szCs w:val="14"/>
              </w:rPr>
            </w:pPr>
            <w:r>
              <w:rPr>
                <w:color w:val="000000"/>
                <w:sz w:val="14"/>
                <w:szCs w:val="14"/>
              </w:rPr>
              <w:t>&lt;0.1% THD @ 1 W output,</w:t>
            </w:r>
          </w:p>
          <w:p w14:paraId="6F49F960" w14:textId="77777777" w:rsidR="00CB26AA" w:rsidRDefault="00CB26AA">
            <w:pPr>
              <w:spacing w:line="228" w:lineRule="auto"/>
            </w:pPr>
            <w:r>
              <w:rPr>
                <w:color w:val="000000"/>
                <w:sz w:val="14"/>
                <w:szCs w:val="14"/>
              </w:rPr>
              <w:t>&lt;1% THD @ full rated output</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F0B9A9" w14:textId="77777777" w:rsidR="00CB26AA" w:rsidRDefault="00CB26AA">
            <w:pPr>
              <w:spacing w:line="228" w:lineRule="auto"/>
              <w:rPr>
                <w:color w:val="000000"/>
                <w:sz w:val="14"/>
                <w:szCs w:val="14"/>
              </w:rPr>
            </w:pPr>
            <w:r>
              <w:rPr>
                <w:color w:val="000000"/>
                <w:sz w:val="14"/>
                <w:szCs w:val="14"/>
              </w:rPr>
              <w:t>&lt;0.1% THD @ 1 W output,</w:t>
            </w:r>
          </w:p>
          <w:p w14:paraId="450F3D85" w14:textId="77777777" w:rsidR="00CB26AA" w:rsidRDefault="00CB26AA">
            <w:pPr>
              <w:spacing w:line="228" w:lineRule="auto"/>
            </w:pPr>
            <w:r>
              <w:rPr>
                <w:color w:val="000000"/>
                <w:sz w:val="14"/>
                <w:szCs w:val="14"/>
              </w:rPr>
              <w:t>&lt;1% THD @ full rated output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B7E8D6" w14:textId="77777777" w:rsidR="00CB26AA" w:rsidRDefault="00CB26AA">
            <w:pPr>
              <w:spacing w:line="228" w:lineRule="auto"/>
              <w:rPr>
                <w:color w:val="000000"/>
                <w:sz w:val="14"/>
                <w:szCs w:val="14"/>
              </w:rPr>
            </w:pPr>
            <w:r>
              <w:rPr>
                <w:color w:val="000000"/>
                <w:sz w:val="14"/>
                <w:szCs w:val="14"/>
              </w:rPr>
              <w:t>&lt;0.1% THD @ 1 W output,</w:t>
            </w:r>
          </w:p>
          <w:p w14:paraId="4E6C4B8F" w14:textId="77777777" w:rsidR="00CB26AA" w:rsidRDefault="00CB26AA">
            <w:pPr>
              <w:spacing w:line="228" w:lineRule="auto"/>
            </w:pPr>
            <w:r>
              <w:rPr>
                <w:color w:val="000000"/>
                <w:sz w:val="14"/>
                <w:szCs w:val="14"/>
              </w:rPr>
              <w:t>&lt;1% THD @ full rated output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9B837E" w14:textId="77777777" w:rsidR="00CB26AA" w:rsidRDefault="00CB26AA">
            <w:pPr>
              <w:spacing w:line="228" w:lineRule="auto"/>
              <w:rPr>
                <w:color w:val="000000"/>
                <w:sz w:val="14"/>
                <w:szCs w:val="14"/>
              </w:rPr>
            </w:pPr>
            <w:r>
              <w:rPr>
                <w:color w:val="000000"/>
                <w:sz w:val="14"/>
                <w:szCs w:val="14"/>
              </w:rPr>
              <w:t>&lt;0.1% THD @ 1 W output,</w:t>
            </w:r>
          </w:p>
          <w:p w14:paraId="08104AC0" w14:textId="77777777" w:rsidR="00CB26AA" w:rsidRDefault="00CB26AA">
            <w:pPr>
              <w:spacing w:line="228" w:lineRule="auto"/>
            </w:pPr>
            <w:r>
              <w:rPr>
                <w:color w:val="000000"/>
                <w:sz w:val="14"/>
                <w:szCs w:val="14"/>
              </w:rPr>
              <w:t>&lt;1% THD @ full rated output</w:t>
            </w:r>
          </w:p>
        </w:tc>
      </w:tr>
      <w:tr w:rsidR="00740A47" w14:paraId="36D77A5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0E4E4A0" w14:textId="77777777" w:rsidR="00CB26AA" w:rsidRDefault="00CB26AA">
            <w:pPr>
              <w:spacing w:line="228" w:lineRule="auto"/>
            </w:pPr>
            <w:r>
              <w:rPr>
                <w:b/>
                <w:bCs/>
                <w:color w:val="000000"/>
                <w:sz w:val="14"/>
                <w:szCs w:val="14"/>
              </w:rPr>
              <w:t>Sample Rate</w:t>
            </w:r>
          </w:p>
        </w:tc>
        <w:tc>
          <w:tcPr>
            <w:tcW w:w="1842" w:type="dxa"/>
            <w:tcBorders>
              <w:top w:val="single" w:sz="3" w:space="0" w:color="AAAAAA"/>
              <w:left w:val="single" w:sz="3" w:space="0" w:color="AAAAAA"/>
              <w:bottom w:val="single" w:sz="3" w:space="0" w:color="AAAAAA"/>
              <w:right w:val="single" w:sz="3" w:space="0" w:color="AAAAAA"/>
            </w:tcBorders>
            <w:vAlign w:val="center"/>
          </w:tcPr>
          <w:p w14:paraId="58239B60" w14:textId="77777777" w:rsidR="00CB26AA" w:rsidRDefault="00CB26AA">
            <w:pPr>
              <w:spacing w:line="228" w:lineRule="auto"/>
            </w:pPr>
            <w:r>
              <w:rPr>
                <w:color w:val="000000"/>
                <w:sz w:val="14"/>
                <w:szCs w:val="14"/>
              </w:rPr>
              <w:t>192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90C9620" w14:textId="77777777" w:rsidR="00CB26AA" w:rsidRDefault="00CB26AA">
            <w:pPr>
              <w:spacing w:line="228" w:lineRule="auto"/>
            </w:pPr>
            <w:r>
              <w:rPr>
                <w:color w:val="000000"/>
                <w:sz w:val="14"/>
                <w:szCs w:val="14"/>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22E84B2E" w14:textId="77777777" w:rsidR="00CB26AA" w:rsidRDefault="00CB26AA">
            <w:pPr>
              <w:spacing w:line="228" w:lineRule="auto"/>
            </w:pPr>
            <w:r>
              <w:rPr>
                <w:color w:val="000000"/>
                <w:sz w:val="14"/>
                <w:szCs w:val="14"/>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498D95C" w14:textId="77777777" w:rsidR="00CB26AA" w:rsidRDefault="00CB26AA">
            <w:pPr>
              <w:spacing w:line="228" w:lineRule="auto"/>
            </w:pPr>
            <w:r>
              <w:rPr>
                <w:color w:val="000000"/>
                <w:sz w:val="14"/>
                <w:szCs w:val="14"/>
              </w:rPr>
              <w:t>192 kHz</w:t>
            </w:r>
          </w:p>
        </w:tc>
      </w:tr>
      <w:tr w:rsidR="00740A47" w14:paraId="69F0A1B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7DF065" w14:textId="77777777" w:rsidR="00CB26AA" w:rsidRDefault="00CB26AA">
            <w:pPr>
              <w:spacing w:line="228" w:lineRule="auto"/>
              <w:rPr>
                <w:b/>
                <w:bCs/>
                <w:color w:val="000000"/>
                <w:sz w:val="14"/>
                <w:szCs w:val="14"/>
              </w:rPr>
            </w:pPr>
            <w:r>
              <w:rPr>
                <w:b/>
                <w:bCs/>
                <w:color w:val="000000"/>
                <w:sz w:val="14"/>
                <w:szCs w:val="14"/>
              </w:rPr>
              <w:t>OK for Use Near Magnetically</w:t>
            </w:r>
          </w:p>
          <w:p w14:paraId="117C056C" w14:textId="77777777" w:rsidR="00CB26AA" w:rsidRDefault="00CB26AA">
            <w:pPr>
              <w:spacing w:line="228" w:lineRule="auto"/>
            </w:pPr>
            <w:r>
              <w:rPr>
                <w:b/>
                <w:bCs/>
                <w:color w:val="000000"/>
                <w:sz w:val="14"/>
                <w:szCs w:val="14"/>
              </w:rPr>
              <w:t>Sensitive Equipment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E8B296" w14:textId="77777777" w:rsidR="00CB26AA" w:rsidRDefault="00CB26AA">
            <w:pPr>
              <w:spacing w:line="228" w:lineRule="auto"/>
            </w:pPr>
            <w:r>
              <w:rPr>
                <w:color w:val="000000"/>
                <w:sz w:val="14"/>
                <w:szCs w:val="14"/>
              </w:rPr>
              <w:t>Yes</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1800BB" w14:textId="77777777" w:rsidR="00CB26AA" w:rsidRDefault="00CB26AA">
            <w:pPr>
              <w:spacing w:line="228" w:lineRule="auto"/>
            </w:pPr>
            <w:r>
              <w:rPr>
                <w:color w:val="000000"/>
                <w:sz w:val="14"/>
                <w:szCs w:val="14"/>
              </w:rPr>
              <w:t>Yes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AE0D06A" w14:textId="77777777" w:rsidR="00CB26AA" w:rsidRDefault="00CB26AA">
            <w:pPr>
              <w:spacing w:line="228" w:lineRule="auto"/>
            </w:pPr>
            <w:r>
              <w:rPr>
                <w:color w:val="000000"/>
                <w:sz w:val="14"/>
                <w:szCs w:val="14"/>
              </w:rPr>
              <w:t>Yes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A83B1C" w14:textId="77777777" w:rsidR="00CB26AA" w:rsidRDefault="00CB26AA">
            <w:pPr>
              <w:spacing w:line="228" w:lineRule="auto"/>
            </w:pPr>
            <w:r>
              <w:rPr>
                <w:color w:val="000000"/>
                <w:sz w:val="14"/>
                <w:szCs w:val="14"/>
              </w:rPr>
              <w:t>Yes</w:t>
            </w:r>
          </w:p>
        </w:tc>
      </w:tr>
      <w:tr w:rsidR="00740A47" w14:paraId="75252F9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F7A10E6" w14:textId="77777777" w:rsidR="00CB26AA" w:rsidRDefault="00CB26AA">
            <w:pPr>
              <w:spacing w:line="228" w:lineRule="auto"/>
            </w:pPr>
            <w:r>
              <w:rPr>
                <w:b/>
                <w:bCs/>
                <w:color w:val="000000"/>
                <w:sz w:val="14"/>
                <w:szCs w:val="14"/>
              </w:rPr>
              <w:t>AC Input Voltage</w:t>
            </w:r>
          </w:p>
        </w:tc>
        <w:tc>
          <w:tcPr>
            <w:tcW w:w="1842" w:type="dxa"/>
            <w:tcBorders>
              <w:top w:val="single" w:sz="3" w:space="0" w:color="AAAAAA"/>
              <w:left w:val="single" w:sz="3" w:space="0" w:color="AAAAAA"/>
              <w:bottom w:val="single" w:sz="3" w:space="0" w:color="AAAAAA"/>
              <w:right w:val="single" w:sz="3" w:space="0" w:color="AAAAAA"/>
            </w:tcBorders>
            <w:vAlign w:val="center"/>
          </w:tcPr>
          <w:p w14:paraId="18E732B4" w14:textId="77777777" w:rsidR="00CB26AA" w:rsidRDefault="00CB26AA">
            <w:pPr>
              <w:spacing w:line="228" w:lineRule="auto"/>
              <w:rPr>
                <w:color w:val="000000"/>
                <w:sz w:val="14"/>
                <w:szCs w:val="14"/>
              </w:rPr>
            </w:pPr>
            <w:r>
              <w:rPr>
                <w:color w:val="000000"/>
                <w:sz w:val="14"/>
                <w:szCs w:val="14"/>
              </w:rPr>
              <w:t>100–240 VAC (±10%),</w:t>
            </w:r>
          </w:p>
          <w:p w14:paraId="7890F37C" w14:textId="77777777" w:rsidR="00CB26AA" w:rsidRDefault="00CB26AA">
            <w:pPr>
              <w:spacing w:line="228" w:lineRule="auto"/>
            </w:pPr>
            <w:r>
              <w:rPr>
                <w:color w:val="000000"/>
                <w:sz w:val="14"/>
                <w:szCs w:val="14"/>
              </w:rPr>
              <w:t>50/60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BD9E2EA" w14:textId="77777777" w:rsidR="00CB26AA" w:rsidRDefault="00CB26AA">
            <w:pPr>
              <w:spacing w:line="228" w:lineRule="auto"/>
              <w:rPr>
                <w:color w:val="000000"/>
                <w:sz w:val="14"/>
                <w:szCs w:val="14"/>
              </w:rPr>
            </w:pPr>
            <w:r>
              <w:rPr>
                <w:color w:val="000000"/>
                <w:sz w:val="14"/>
                <w:szCs w:val="14"/>
              </w:rPr>
              <w:t>100–240 VAC (±10%),</w:t>
            </w:r>
          </w:p>
          <w:p w14:paraId="20E3296A" w14:textId="77777777" w:rsidR="00CB26AA" w:rsidRDefault="00CB26AA">
            <w:pPr>
              <w:spacing w:line="228" w:lineRule="auto"/>
            </w:pPr>
            <w:r>
              <w:rPr>
                <w:color w:val="000000"/>
                <w:sz w:val="14"/>
                <w:szCs w:val="14"/>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5B88B78" w14:textId="77777777" w:rsidR="00CB26AA" w:rsidRDefault="00CB26AA">
            <w:pPr>
              <w:spacing w:line="228" w:lineRule="auto"/>
              <w:rPr>
                <w:color w:val="000000"/>
                <w:sz w:val="14"/>
                <w:szCs w:val="14"/>
              </w:rPr>
            </w:pPr>
            <w:r>
              <w:rPr>
                <w:color w:val="000000"/>
                <w:sz w:val="14"/>
                <w:szCs w:val="14"/>
              </w:rPr>
              <w:t>100–240 VAC (±10%),</w:t>
            </w:r>
          </w:p>
          <w:p w14:paraId="53CB4AC4" w14:textId="77777777" w:rsidR="00CB26AA" w:rsidRDefault="00CB26AA">
            <w:pPr>
              <w:spacing w:line="228" w:lineRule="auto"/>
            </w:pPr>
            <w:r>
              <w:rPr>
                <w:color w:val="000000"/>
                <w:sz w:val="14"/>
                <w:szCs w:val="14"/>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90028AE" w14:textId="77777777" w:rsidR="00CB26AA" w:rsidRDefault="00CB26AA">
            <w:pPr>
              <w:spacing w:line="228" w:lineRule="auto"/>
              <w:rPr>
                <w:color w:val="000000"/>
                <w:sz w:val="14"/>
                <w:szCs w:val="14"/>
              </w:rPr>
            </w:pPr>
            <w:r>
              <w:rPr>
                <w:color w:val="000000"/>
                <w:sz w:val="14"/>
                <w:szCs w:val="14"/>
              </w:rPr>
              <w:t>100–240 VAC (±10%),</w:t>
            </w:r>
          </w:p>
          <w:p w14:paraId="56256F21" w14:textId="77777777" w:rsidR="00CB26AA" w:rsidRDefault="00CB26AA">
            <w:pPr>
              <w:spacing w:line="228" w:lineRule="auto"/>
            </w:pPr>
            <w:r>
              <w:rPr>
                <w:color w:val="000000"/>
                <w:sz w:val="14"/>
                <w:szCs w:val="14"/>
              </w:rPr>
              <w:t>50/60 Hz</w:t>
            </w:r>
          </w:p>
        </w:tc>
      </w:tr>
      <w:tr w:rsidR="00740A47" w14:paraId="790D1C4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A05FB8" w14:textId="77777777" w:rsidR="00CB26AA" w:rsidRDefault="00CB26AA">
            <w:pPr>
              <w:spacing w:line="228" w:lineRule="auto"/>
            </w:pPr>
            <w:r>
              <w:rPr>
                <w:b/>
                <w:bCs/>
                <w:color w:val="000000"/>
                <w:sz w:val="14"/>
                <w:szCs w:val="14"/>
              </w:rPr>
              <w:t>Enclosure Type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84ECFC" w14:textId="77777777" w:rsidR="00CB26AA" w:rsidRDefault="00CB26AA">
            <w:pPr>
              <w:spacing w:line="228" w:lineRule="auto"/>
            </w:pPr>
            <w:r>
              <w:rPr>
                <w:color w:val="000000"/>
                <w:sz w:val="14"/>
                <w:szCs w:val="14"/>
              </w:rPr>
              <w:t>Ported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8462E7" w14:textId="77777777" w:rsidR="00CB26AA" w:rsidRDefault="00CB26AA">
            <w:pPr>
              <w:spacing w:line="228" w:lineRule="auto"/>
            </w:pPr>
            <w:r>
              <w:rPr>
                <w:color w:val="000000"/>
                <w:sz w:val="14"/>
                <w:szCs w:val="14"/>
              </w:rPr>
              <w:t>Ported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D30C37" w14:textId="77777777" w:rsidR="00CB26AA" w:rsidRDefault="00CB26AA">
            <w:pPr>
              <w:spacing w:line="228" w:lineRule="auto"/>
            </w:pPr>
            <w:r>
              <w:rPr>
                <w:color w:val="000000"/>
                <w:sz w:val="14"/>
                <w:szCs w:val="14"/>
              </w:rPr>
              <w:t>Ported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B885AB8" w14:textId="77777777" w:rsidR="00CB26AA" w:rsidRDefault="00CB26AA">
            <w:pPr>
              <w:spacing w:line="228" w:lineRule="auto"/>
            </w:pPr>
            <w:r>
              <w:rPr>
                <w:color w:val="000000"/>
                <w:sz w:val="14"/>
                <w:szCs w:val="14"/>
              </w:rPr>
              <w:t>Ported</w:t>
            </w:r>
          </w:p>
        </w:tc>
      </w:tr>
      <w:tr w:rsidR="00740A47" w14:paraId="751DE651"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070300DA" w14:textId="77777777" w:rsidR="00CB26AA" w:rsidRDefault="00CB26AA">
            <w:pPr>
              <w:spacing w:line="228" w:lineRule="auto"/>
            </w:pPr>
            <w:r>
              <w:rPr>
                <w:b/>
                <w:bCs/>
                <w:color w:val="000000"/>
                <w:sz w:val="14"/>
                <w:szCs w:val="14"/>
              </w:rPr>
              <w:t>Enclosure Construction</w:t>
            </w:r>
          </w:p>
        </w:tc>
        <w:tc>
          <w:tcPr>
            <w:tcW w:w="1842" w:type="dxa"/>
            <w:tcBorders>
              <w:top w:val="single" w:sz="3" w:space="0" w:color="AAAAAA"/>
              <w:left w:val="single" w:sz="3" w:space="0" w:color="AAAAAA"/>
              <w:bottom w:val="single" w:sz="3" w:space="0" w:color="AAAAAA"/>
              <w:right w:val="single" w:sz="3" w:space="0" w:color="AAAAAA"/>
            </w:tcBorders>
            <w:vAlign w:val="center"/>
          </w:tcPr>
          <w:p w14:paraId="19446711" w14:textId="77777777" w:rsidR="00CB26AA" w:rsidRDefault="00CB26AA">
            <w:pPr>
              <w:spacing w:line="228" w:lineRule="auto"/>
            </w:pPr>
            <w:r>
              <w:rPr>
                <w:color w:val="000000"/>
                <w:sz w:val="14"/>
                <w:szCs w:val="14"/>
              </w:rPr>
              <w:t>15 mm MDF</w:t>
            </w:r>
          </w:p>
        </w:tc>
        <w:tc>
          <w:tcPr>
            <w:tcW w:w="1843" w:type="dxa"/>
            <w:tcBorders>
              <w:top w:val="single" w:sz="3" w:space="0" w:color="AAAAAA"/>
              <w:left w:val="single" w:sz="3" w:space="0" w:color="AAAAAA"/>
              <w:bottom w:val="single" w:sz="3" w:space="0" w:color="AAAAAA"/>
              <w:right w:val="single" w:sz="3" w:space="0" w:color="AAAAAA"/>
            </w:tcBorders>
            <w:vAlign w:val="center"/>
          </w:tcPr>
          <w:p w14:paraId="7032AFAB" w14:textId="77777777" w:rsidR="00CB26AA" w:rsidRDefault="00CB26AA">
            <w:pPr>
              <w:spacing w:line="228" w:lineRule="auto"/>
            </w:pPr>
            <w:r>
              <w:rPr>
                <w:color w:val="000000"/>
                <w:sz w:val="14"/>
                <w:szCs w:val="14"/>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638A31AC" w14:textId="77777777" w:rsidR="00CB26AA" w:rsidRDefault="00CB26AA">
            <w:pPr>
              <w:spacing w:line="228" w:lineRule="auto"/>
            </w:pPr>
            <w:r>
              <w:rPr>
                <w:color w:val="000000"/>
                <w:sz w:val="14"/>
                <w:szCs w:val="14"/>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47A08BBE" w14:textId="77777777" w:rsidR="00CB26AA" w:rsidRDefault="00CB26AA">
            <w:pPr>
              <w:spacing w:line="228" w:lineRule="auto"/>
            </w:pPr>
            <w:r>
              <w:rPr>
                <w:color w:val="000000"/>
                <w:sz w:val="14"/>
                <w:szCs w:val="14"/>
              </w:rPr>
              <w:t>18 mm MDF</w:t>
            </w:r>
          </w:p>
        </w:tc>
      </w:tr>
      <w:tr w:rsidR="00740A47" w14:paraId="41D2D85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1999A7" w14:textId="77777777" w:rsidR="00CB26AA" w:rsidRDefault="00CB26AA">
            <w:pPr>
              <w:spacing w:line="228" w:lineRule="auto"/>
            </w:pPr>
            <w:r>
              <w:rPr>
                <w:b/>
                <w:bCs/>
                <w:color w:val="000000"/>
                <w:sz w:val="14"/>
                <w:szCs w:val="14"/>
              </w:rPr>
              <w:t>Enclosure Finish</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8689E" w14:textId="77777777" w:rsidR="00CB26AA" w:rsidRDefault="00CB26AA">
            <w:pPr>
              <w:spacing w:line="228" w:lineRule="auto"/>
            </w:pPr>
            <w:r>
              <w:rPr>
                <w:color w:val="000000"/>
                <w:sz w:val="14"/>
                <w:szCs w:val="14"/>
              </w:rPr>
              <w:t>Matte black PVC</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426424" w14:textId="77777777" w:rsidR="00CB26AA" w:rsidRDefault="00CB26AA">
            <w:pPr>
              <w:spacing w:line="228" w:lineRule="auto"/>
            </w:pPr>
            <w:r>
              <w:rPr>
                <w:color w:val="000000"/>
                <w:sz w:val="14"/>
                <w:szCs w:val="14"/>
              </w:rPr>
              <w:t>Matte black PVC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F08A4C1" w14:textId="77777777" w:rsidR="00CB26AA" w:rsidRDefault="00CB26AA">
            <w:pPr>
              <w:spacing w:line="228" w:lineRule="auto"/>
            </w:pPr>
            <w:r>
              <w:rPr>
                <w:color w:val="000000"/>
                <w:sz w:val="14"/>
                <w:szCs w:val="14"/>
              </w:rPr>
              <w:t>Matte black PVC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A53444" w14:textId="77777777" w:rsidR="00CB26AA" w:rsidRDefault="00CB26AA">
            <w:pPr>
              <w:spacing w:line="228" w:lineRule="auto"/>
            </w:pPr>
            <w:r>
              <w:rPr>
                <w:color w:val="000000"/>
                <w:sz w:val="14"/>
                <w:szCs w:val="14"/>
              </w:rPr>
              <w:t>Matte black PVC</w:t>
            </w:r>
          </w:p>
        </w:tc>
      </w:tr>
      <w:tr w:rsidR="00740A47" w14:paraId="440A793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0C34273" w14:textId="77777777" w:rsidR="00CB26AA" w:rsidRDefault="00CB26AA">
            <w:pPr>
              <w:spacing w:line="228" w:lineRule="auto"/>
            </w:pPr>
            <w:r>
              <w:rPr>
                <w:b/>
                <w:bCs/>
                <w:color w:val="000000"/>
                <w:sz w:val="14"/>
                <w:szCs w:val="14"/>
              </w:rPr>
              <w:t>Baffle Construction</w:t>
            </w:r>
          </w:p>
        </w:tc>
        <w:tc>
          <w:tcPr>
            <w:tcW w:w="1842" w:type="dxa"/>
            <w:tcBorders>
              <w:top w:val="single" w:sz="3" w:space="0" w:color="AAAAAA"/>
              <w:left w:val="single" w:sz="3" w:space="0" w:color="AAAAAA"/>
              <w:bottom w:val="single" w:sz="3" w:space="0" w:color="AAAAAA"/>
              <w:right w:val="single" w:sz="3" w:space="0" w:color="AAAAAA"/>
            </w:tcBorders>
            <w:vAlign w:val="center"/>
          </w:tcPr>
          <w:p w14:paraId="6DD9075F" w14:textId="77777777" w:rsidR="00CB26AA" w:rsidRDefault="00CB26AA">
            <w:pPr>
              <w:spacing w:line="228" w:lineRule="auto"/>
              <w:rPr>
                <w:color w:val="000000"/>
                <w:sz w:val="14"/>
                <w:szCs w:val="14"/>
              </w:rPr>
            </w:pPr>
            <w:r>
              <w:rPr>
                <w:color w:val="000000"/>
                <w:sz w:val="14"/>
                <w:szCs w:val="14"/>
              </w:rPr>
              <w:t>Injection-molded structural</w:t>
            </w:r>
          </w:p>
          <w:p w14:paraId="39FCC04C" w14:textId="77777777" w:rsidR="00CB26AA" w:rsidRDefault="00CB26AA">
            <w:pPr>
              <w:spacing w:line="228" w:lineRule="auto"/>
            </w:pPr>
            <w:r>
              <w:rPr>
                <w:color w:val="000000"/>
                <w:sz w:val="14"/>
                <w:szCs w:val="14"/>
              </w:rPr>
              <w:t>ABS, UL 94 V-0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69F5F5" w14:textId="77777777" w:rsidR="00CB26AA" w:rsidRDefault="00CB26AA">
            <w:pPr>
              <w:spacing w:line="228" w:lineRule="auto"/>
              <w:rPr>
                <w:color w:val="000000"/>
                <w:sz w:val="14"/>
                <w:szCs w:val="14"/>
              </w:rPr>
            </w:pPr>
            <w:r>
              <w:rPr>
                <w:color w:val="000000"/>
                <w:sz w:val="14"/>
                <w:szCs w:val="14"/>
              </w:rPr>
              <w:t>Injection-molded structural</w:t>
            </w:r>
          </w:p>
          <w:p w14:paraId="6C0D8361" w14:textId="77777777" w:rsidR="00CB26AA" w:rsidRDefault="00CB26AA">
            <w:pPr>
              <w:spacing w:line="228" w:lineRule="auto"/>
            </w:pPr>
            <w:r>
              <w:rPr>
                <w:color w:val="000000"/>
                <w:sz w:val="14"/>
                <w:szCs w:val="14"/>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5D761619" w14:textId="77777777" w:rsidR="00CB26AA" w:rsidRDefault="00CB26AA">
            <w:pPr>
              <w:spacing w:line="228" w:lineRule="auto"/>
              <w:rPr>
                <w:color w:val="000000"/>
                <w:sz w:val="14"/>
                <w:szCs w:val="14"/>
              </w:rPr>
            </w:pPr>
            <w:r>
              <w:rPr>
                <w:color w:val="000000"/>
                <w:sz w:val="14"/>
                <w:szCs w:val="14"/>
              </w:rPr>
              <w:t>Injection-molded structural</w:t>
            </w:r>
          </w:p>
          <w:p w14:paraId="163AB2A6" w14:textId="77777777" w:rsidR="00CB26AA" w:rsidRDefault="00CB26AA">
            <w:pPr>
              <w:spacing w:line="228" w:lineRule="auto"/>
            </w:pPr>
            <w:r>
              <w:rPr>
                <w:color w:val="000000"/>
                <w:sz w:val="14"/>
                <w:szCs w:val="14"/>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64E43D8E" w14:textId="77777777" w:rsidR="00CB26AA" w:rsidRDefault="00CB26AA">
            <w:pPr>
              <w:spacing w:line="228" w:lineRule="auto"/>
              <w:rPr>
                <w:color w:val="000000"/>
                <w:sz w:val="14"/>
                <w:szCs w:val="14"/>
              </w:rPr>
            </w:pPr>
            <w:r>
              <w:rPr>
                <w:color w:val="000000"/>
                <w:sz w:val="14"/>
                <w:szCs w:val="14"/>
              </w:rPr>
              <w:t>Injection-molded structural</w:t>
            </w:r>
          </w:p>
          <w:p w14:paraId="231A53B8" w14:textId="77777777" w:rsidR="00CB26AA" w:rsidRDefault="00CB26AA">
            <w:pPr>
              <w:spacing w:line="228" w:lineRule="auto"/>
            </w:pPr>
            <w:r>
              <w:rPr>
                <w:color w:val="000000"/>
                <w:sz w:val="14"/>
                <w:szCs w:val="14"/>
              </w:rPr>
              <w:t>ABS, UL 94 V-0</w:t>
            </w:r>
          </w:p>
        </w:tc>
      </w:tr>
      <w:tr w:rsidR="00740A47" w14:paraId="5F27ADE3"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D9BFE5" w14:textId="77777777" w:rsidR="00CB26AA" w:rsidRDefault="00CB26AA">
            <w:pPr>
              <w:spacing w:line="228" w:lineRule="auto"/>
            </w:pPr>
            <w:r>
              <w:rPr>
                <w:b/>
                <w:bCs/>
                <w:color w:val="000000"/>
                <w:sz w:val="14"/>
                <w:szCs w:val="14"/>
              </w:rPr>
              <w:t>Rear Panel Construction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A3B0E0" w14:textId="77777777" w:rsidR="00CB26AA" w:rsidRDefault="00CB26AA">
            <w:pPr>
              <w:spacing w:line="228" w:lineRule="auto"/>
            </w:pPr>
            <w:r>
              <w:rPr>
                <w:color w:val="000000"/>
                <w:sz w:val="14"/>
                <w:szCs w:val="14"/>
              </w:rPr>
              <w:t>2 mm SPCC</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C53E71" w14:textId="77777777" w:rsidR="00CB26AA" w:rsidRDefault="00CB26AA">
            <w:pPr>
              <w:spacing w:line="228" w:lineRule="auto"/>
            </w:pPr>
            <w:r>
              <w:rPr>
                <w:color w:val="000000"/>
                <w:sz w:val="14"/>
                <w:szCs w:val="14"/>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F9504F" w14:textId="77777777" w:rsidR="00CB26AA" w:rsidRDefault="00CB26AA">
            <w:pPr>
              <w:spacing w:line="228" w:lineRule="auto"/>
            </w:pPr>
            <w:r>
              <w:rPr>
                <w:color w:val="000000"/>
                <w:sz w:val="14"/>
                <w:szCs w:val="14"/>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A8AF00C" w14:textId="77777777" w:rsidR="00CB26AA" w:rsidRDefault="00CB26AA">
            <w:pPr>
              <w:spacing w:line="228" w:lineRule="auto"/>
            </w:pPr>
            <w:r>
              <w:rPr>
                <w:color w:val="000000"/>
                <w:sz w:val="14"/>
                <w:szCs w:val="14"/>
              </w:rPr>
              <w:t>2 mm SPCC</w:t>
            </w:r>
          </w:p>
        </w:tc>
      </w:tr>
      <w:tr w:rsidR="00740A47" w14:paraId="25457BE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046B9C8" w14:textId="77777777" w:rsidR="00CB26AA" w:rsidRDefault="00CB26AA">
            <w:pPr>
              <w:spacing w:line="228" w:lineRule="auto"/>
            </w:pPr>
            <w:r>
              <w:rPr>
                <w:b/>
                <w:bCs/>
                <w:color w:val="000000"/>
                <w:sz w:val="14"/>
                <w:szCs w:val="14"/>
              </w:rPr>
              <w:t>Mounting Points</w:t>
            </w:r>
          </w:p>
        </w:tc>
        <w:tc>
          <w:tcPr>
            <w:tcW w:w="1842" w:type="dxa"/>
            <w:tcBorders>
              <w:top w:val="single" w:sz="3" w:space="0" w:color="AAAAAA"/>
              <w:left w:val="single" w:sz="3" w:space="0" w:color="AAAAAA"/>
              <w:bottom w:val="single" w:sz="3" w:space="0" w:color="AAAAAA"/>
              <w:right w:val="single" w:sz="3" w:space="0" w:color="AAAAAA"/>
            </w:tcBorders>
            <w:vAlign w:val="center"/>
          </w:tcPr>
          <w:p w14:paraId="0451D8BE" w14:textId="77777777" w:rsidR="00CB26AA" w:rsidRDefault="00CB26AA">
            <w:pPr>
              <w:spacing w:line="228" w:lineRule="auto"/>
              <w:rPr>
                <w:color w:val="000000"/>
                <w:sz w:val="14"/>
                <w:szCs w:val="14"/>
              </w:rPr>
            </w:pPr>
            <w:r>
              <w:rPr>
                <w:color w:val="000000"/>
                <w:sz w:val="14"/>
                <w:szCs w:val="14"/>
              </w:rPr>
              <w:t>M4 x 8 (4 on top, 4 on</w:t>
            </w:r>
          </w:p>
          <w:p w14:paraId="52F4B582" w14:textId="77777777" w:rsidR="00CB26AA" w:rsidRDefault="00CB26AA">
            <w:pPr>
              <w:spacing w:line="228" w:lineRule="auto"/>
            </w:pPr>
            <w:r>
              <w:rPr>
                <w:color w:val="000000"/>
                <w:sz w:val="14"/>
                <w:szCs w:val="14"/>
              </w:rPr>
              <w:t xml:space="preserve">bottom), 75 x 75 mm </w:t>
            </w:r>
          </w:p>
        </w:tc>
        <w:tc>
          <w:tcPr>
            <w:tcW w:w="1843" w:type="dxa"/>
            <w:tcBorders>
              <w:top w:val="single" w:sz="3" w:space="0" w:color="AAAAAA"/>
              <w:left w:val="single" w:sz="3" w:space="0" w:color="AAAAAA"/>
              <w:bottom w:val="single" w:sz="3" w:space="0" w:color="AAAAAA"/>
              <w:right w:val="single" w:sz="3" w:space="0" w:color="AAAAAA"/>
            </w:tcBorders>
            <w:vAlign w:val="center"/>
          </w:tcPr>
          <w:p w14:paraId="10E416D1" w14:textId="77777777" w:rsidR="00CB26AA" w:rsidRDefault="00CB26AA">
            <w:pPr>
              <w:spacing w:line="228" w:lineRule="auto"/>
              <w:rPr>
                <w:color w:val="000000"/>
                <w:sz w:val="14"/>
                <w:szCs w:val="14"/>
              </w:rPr>
            </w:pPr>
            <w:r>
              <w:rPr>
                <w:color w:val="000000"/>
                <w:sz w:val="14"/>
                <w:szCs w:val="14"/>
              </w:rPr>
              <w:t>M4 x 8 (4 on top, 4 on</w:t>
            </w:r>
          </w:p>
          <w:p w14:paraId="194C1A8F" w14:textId="77777777" w:rsidR="00CB26AA" w:rsidRDefault="00CB26AA">
            <w:pPr>
              <w:spacing w:line="228" w:lineRule="auto"/>
            </w:pPr>
            <w:r>
              <w:rPr>
                <w:color w:val="000000"/>
                <w:sz w:val="14"/>
                <w:szCs w:val="14"/>
              </w:rPr>
              <w:t xml:space="preserve">bottom),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17A39022" w14:textId="77777777" w:rsidR="00CB26AA" w:rsidRDefault="00CB26AA">
            <w:pPr>
              <w:spacing w:line="228" w:lineRule="auto"/>
              <w:rPr>
                <w:color w:val="000000"/>
                <w:sz w:val="14"/>
                <w:szCs w:val="14"/>
              </w:rPr>
            </w:pPr>
            <w:r>
              <w:rPr>
                <w:color w:val="000000"/>
                <w:sz w:val="14"/>
                <w:szCs w:val="14"/>
              </w:rPr>
              <w:t>M4 x 8 (4 on top, 4 on</w:t>
            </w:r>
          </w:p>
          <w:p w14:paraId="78DD13F5" w14:textId="77777777" w:rsidR="00CB26AA" w:rsidRDefault="00CB26AA">
            <w:pPr>
              <w:spacing w:line="228" w:lineRule="auto"/>
            </w:pPr>
            <w:r>
              <w:rPr>
                <w:color w:val="000000"/>
                <w:sz w:val="14"/>
                <w:szCs w:val="14"/>
              </w:rPr>
              <w:t xml:space="preserve">bottom),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54539344" w14:textId="77777777" w:rsidR="00CB26AA" w:rsidRDefault="00CB26AA">
            <w:pPr>
              <w:spacing w:line="228" w:lineRule="auto"/>
            </w:pPr>
            <w:r>
              <w:rPr>
                <w:color w:val="000000"/>
                <w:sz w:val="14"/>
                <w:szCs w:val="14"/>
              </w:rPr>
              <w:t>– – –</w:t>
            </w:r>
          </w:p>
        </w:tc>
      </w:tr>
      <w:tr w:rsidR="00740A47" w14:paraId="2F4C190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AE6151" w14:textId="77777777" w:rsidR="00CB26AA" w:rsidRDefault="00CB26AA">
            <w:pPr>
              <w:spacing w:line="228" w:lineRule="auto"/>
              <w:rPr>
                <w:b/>
                <w:bCs/>
                <w:color w:val="000000"/>
                <w:sz w:val="14"/>
                <w:szCs w:val="14"/>
              </w:rPr>
            </w:pPr>
            <w:r>
              <w:rPr>
                <w:b/>
                <w:bCs/>
                <w:color w:val="000000"/>
                <w:sz w:val="14"/>
                <w:szCs w:val="14"/>
              </w:rPr>
              <w:t>Cabinet Dimensions</w:t>
            </w:r>
          </w:p>
          <w:p w14:paraId="3DD866EC" w14:textId="77777777" w:rsidR="00CB26AA" w:rsidRDefault="00CB26AA">
            <w:pPr>
              <w:spacing w:line="228" w:lineRule="auto"/>
            </w:pPr>
            <w:r>
              <w:rPr>
                <w:b/>
                <w:bCs/>
                <w:color w:val="000000"/>
                <w:sz w:val="14"/>
                <w:szCs w:val="14"/>
              </w:rPr>
              <w:lastRenderedPageBreak/>
              <w:t>(H x W x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1475F" w14:textId="77777777" w:rsidR="00CB26AA" w:rsidRDefault="00CB26AA">
            <w:pPr>
              <w:spacing w:line="228" w:lineRule="auto"/>
              <w:rPr>
                <w:color w:val="000000"/>
                <w:sz w:val="14"/>
                <w:szCs w:val="14"/>
              </w:rPr>
            </w:pPr>
            <w:r>
              <w:rPr>
                <w:color w:val="000000"/>
                <w:sz w:val="14"/>
                <w:szCs w:val="14"/>
              </w:rPr>
              <w:lastRenderedPageBreak/>
              <w:t>320 x 175 x 250 mm</w:t>
            </w:r>
          </w:p>
          <w:p w14:paraId="104BE6F9" w14:textId="77777777" w:rsidR="00CB26AA" w:rsidRDefault="00CB26AA">
            <w:pPr>
              <w:spacing w:line="228" w:lineRule="auto"/>
            </w:pPr>
            <w:r>
              <w:rPr>
                <w:color w:val="000000"/>
                <w:sz w:val="14"/>
                <w:szCs w:val="14"/>
              </w:rPr>
              <w:lastRenderedPageBreak/>
              <w:t>(12.6 x 6.9 x 9.8 in)</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AE8A1AB" w14:textId="77777777" w:rsidR="00CB26AA" w:rsidRDefault="00CB26AA">
            <w:pPr>
              <w:spacing w:line="228" w:lineRule="auto"/>
              <w:rPr>
                <w:color w:val="000000"/>
                <w:sz w:val="14"/>
                <w:szCs w:val="14"/>
              </w:rPr>
            </w:pPr>
            <w:r>
              <w:rPr>
                <w:color w:val="000000"/>
                <w:sz w:val="14"/>
                <w:szCs w:val="14"/>
              </w:rPr>
              <w:lastRenderedPageBreak/>
              <w:t>370 x 210 x 290 mm</w:t>
            </w:r>
          </w:p>
          <w:p w14:paraId="598EF456" w14:textId="77777777" w:rsidR="00CB26AA" w:rsidRDefault="00CB26AA">
            <w:pPr>
              <w:spacing w:line="228" w:lineRule="auto"/>
            </w:pPr>
            <w:r>
              <w:rPr>
                <w:color w:val="000000"/>
                <w:sz w:val="14"/>
                <w:szCs w:val="14"/>
              </w:rPr>
              <w:lastRenderedPageBreak/>
              <w:t>(14.6 x 8.3 x 11.4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C407190" w14:textId="77777777" w:rsidR="00CB26AA" w:rsidRDefault="00CB26AA">
            <w:pPr>
              <w:spacing w:line="228" w:lineRule="auto"/>
              <w:rPr>
                <w:color w:val="000000"/>
                <w:sz w:val="14"/>
                <w:szCs w:val="14"/>
              </w:rPr>
            </w:pPr>
            <w:r>
              <w:rPr>
                <w:color w:val="000000"/>
                <w:sz w:val="14"/>
                <w:szCs w:val="14"/>
              </w:rPr>
              <w:lastRenderedPageBreak/>
              <w:t>444 x 249 x 296 mm</w:t>
            </w:r>
          </w:p>
          <w:p w14:paraId="2F5197DA" w14:textId="77777777" w:rsidR="00CB26AA" w:rsidRDefault="00CB26AA">
            <w:pPr>
              <w:spacing w:line="228" w:lineRule="auto"/>
            </w:pPr>
            <w:r>
              <w:rPr>
                <w:color w:val="000000"/>
                <w:sz w:val="14"/>
                <w:szCs w:val="14"/>
              </w:rPr>
              <w:lastRenderedPageBreak/>
              <w:t>(17.5 x 9.8 x 11.7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B474E" w14:textId="77777777" w:rsidR="00CB26AA" w:rsidRDefault="00CB26AA">
            <w:pPr>
              <w:spacing w:line="228" w:lineRule="auto"/>
              <w:rPr>
                <w:color w:val="000000"/>
                <w:sz w:val="14"/>
                <w:szCs w:val="14"/>
              </w:rPr>
            </w:pPr>
            <w:r>
              <w:rPr>
                <w:color w:val="000000"/>
                <w:sz w:val="14"/>
                <w:szCs w:val="14"/>
              </w:rPr>
              <w:lastRenderedPageBreak/>
              <w:t>458 x 354 x 417 mm</w:t>
            </w:r>
          </w:p>
          <w:p w14:paraId="452B759E" w14:textId="77777777" w:rsidR="00CB26AA" w:rsidRDefault="00CB26AA">
            <w:pPr>
              <w:spacing w:line="228" w:lineRule="auto"/>
            </w:pPr>
            <w:r>
              <w:rPr>
                <w:color w:val="000000"/>
                <w:sz w:val="14"/>
                <w:szCs w:val="14"/>
              </w:rPr>
              <w:lastRenderedPageBreak/>
              <w:t>(18 x 13.9 x 16.4 in)</w:t>
            </w:r>
          </w:p>
        </w:tc>
      </w:tr>
      <w:tr w:rsidR="00740A47" w14:paraId="26CA88F4"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568C0DE" w14:textId="77777777" w:rsidR="00CB26AA" w:rsidRDefault="00CB26AA">
            <w:pPr>
              <w:spacing w:line="228" w:lineRule="auto"/>
            </w:pPr>
            <w:r>
              <w:rPr>
                <w:b/>
                <w:bCs/>
                <w:color w:val="000000"/>
                <w:sz w:val="14"/>
                <w:szCs w:val="14"/>
              </w:rPr>
              <w:t>Net Weight</w:t>
            </w:r>
          </w:p>
        </w:tc>
        <w:tc>
          <w:tcPr>
            <w:tcW w:w="1842" w:type="dxa"/>
            <w:tcBorders>
              <w:top w:val="single" w:sz="3" w:space="0" w:color="AAAAAA"/>
              <w:left w:val="single" w:sz="3" w:space="0" w:color="AAAAAA"/>
              <w:bottom w:val="single" w:sz="3" w:space="0" w:color="AAAAAA"/>
              <w:right w:val="single" w:sz="3" w:space="0" w:color="AAAAAA"/>
            </w:tcBorders>
            <w:vAlign w:val="center"/>
          </w:tcPr>
          <w:p w14:paraId="6EBBB546" w14:textId="77777777" w:rsidR="00CB26AA" w:rsidRDefault="00CB26AA">
            <w:pPr>
              <w:spacing w:line="228" w:lineRule="auto"/>
            </w:pPr>
            <w:r>
              <w:rPr>
                <w:color w:val="000000"/>
                <w:sz w:val="14"/>
                <w:szCs w:val="14"/>
              </w:rPr>
              <w:t>5.3 kg (11.7 lbs)</w:t>
            </w:r>
          </w:p>
        </w:tc>
        <w:tc>
          <w:tcPr>
            <w:tcW w:w="1843" w:type="dxa"/>
            <w:tcBorders>
              <w:top w:val="single" w:sz="3" w:space="0" w:color="AAAAAA"/>
              <w:left w:val="single" w:sz="3" w:space="0" w:color="AAAAAA"/>
              <w:bottom w:val="single" w:sz="3" w:space="0" w:color="AAAAAA"/>
              <w:right w:val="single" w:sz="3" w:space="0" w:color="AAAAAA"/>
            </w:tcBorders>
            <w:vAlign w:val="center"/>
          </w:tcPr>
          <w:p w14:paraId="32263A36" w14:textId="77777777" w:rsidR="00CB26AA" w:rsidRDefault="00CB26AA">
            <w:pPr>
              <w:spacing w:line="228" w:lineRule="auto"/>
            </w:pPr>
            <w:r>
              <w:rPr>
                <w:color w:val="000000"/>
                <w:sz w:val="14"/>
                <w:szCs w:val="14"/>
              </w:rPr>
              <w:t>6.7 kg (14.8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7F940626" w14:textId="77777777" w:rsidR="00CB26AA" w:rsidRDefault="00CB26AA">
            <w:pPr>
              <w:spacing w:line="228" w:lineRule="auto"/>
            </w:pPr>
            <w:r>
              <w:rPr>
                <w:color w:val="000000"/>
                <w:sz w:val="14"/>
                <w:szCs w:val="14"/>
              </w:rPr>
              <w:t>8.8 kg (19.4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6CBCEC85" w14:textId="77777777" w:rsidR="00CB26AA" w:rsidRDefault="00CB26AA">
            <w:pPr>
              <w:spacing w:line="228" w:lineRule="auto"/>
            </w:pPr>
            <w:r>
              <w:rPr>
                <w:color w:val="000000"/>
                <w:sz w:val="14"/>
                <w:szCs w:val="14"/>
              </w:rPr>
              <w:t>16.9 kg (37.3 lbs)</w:t>
            </w:r>
          </w:p>
        </w:tc>
      </w:tr>
      <w:tr w:rsidR="00740A47" w14:paraId="1758BCF2"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F4BC00" w14:textId="77777777" w:rsidR="00CB26AA" w:rsidRDefault="00CB26AA">
            <w:pPr>
              <w:spacing w:line="228" w:lineRule="auto"/>
            </w:pPr>
            <w:r>
              <w:rPr>
                <w:b/>
                <w:bCs/>
                <w:color w:val="000000"/>
                <w:sz w:val="14"/>
                <w:szCs w:val="14"/>
              </w:rPr>
              <w:t>Shipping Gross Weight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DD3127" w14:textId="77777777" w:rsidR="00CB26AA" w:rsidRDefault="00CB26AA">
            <w:pPr>
              <w:spacing w:line="228" w:lineRule="auto"/>
            </w:pPr>
            <w:r>
              <w:rPr>
                <w:color w:val="000000"/>
                <w:sz w:val="14"/>
                <w:szCs w:val="14"/>
              </w:rPr>
              <w:t>7.3 kg (16.0 lbs)</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B3873F" w14:textId="77777777" w:rsidR="00CB26AA" w:rsidRDefault="00CB26AA">
            <w:pPr>
              <w:spacing w:line="228" w:lineRule="auto"/>
            </w:pPr>
            <w:r>
              <w:rPr>
                <w:color w:val="000000"/>
                <w:sz w:val="14"/>
                <w:szCs w:val="14"/>
              </w:rPr>
              <w:t>9.4 kg (20.6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B58732C" w14:textId="77777777" w:rsidR="00CB26AA" w:rsidRDefault="00CB26AA">
            <w:pPr>
              <w:spacing w:line="228" w:lineRule="auto"/>
            </w:pPr>
            <w:r>
              <w:rPr>
                <w:color w:val="000000"/>
                <w:sz w:val="14"/>
                <w:szCs w:val="14"/>
              </w:rPr>
              <w:t>12.0 kg (26.3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473F6B" w14:textId="77777777" w:rsidR="00CB26AA" w:rsidRDefault="00CB26AA">
            <w:pPr>
              <w:spacing w:line="228" w:lineRule="auto"/>
            </w:pPr>
            <w:r>
              <w:rPr>
                <w:color w:val="000000"/>
                <w:sz w:val="14"/>
                <w:szCs w:val="14"/>
              </w:rPr>
              <w:t>22.8 kg (50.3 lbs)</w:t>
            </w:r>
          </w:p>
        </w:tc>
      </w:tr>
    </w:tbl>
    <w:p w14:paraId="425557EC" w14:textId="77777777" w:rsidR="00CB26AA" w:rsidRDefault="00CB26AA">
      <w:pPr>
        <w:spacing w:after="140"/>
      </w:pPr>
    </w:p>
    <w:p w14:paraId="5F1AC190" w14:textId="77777777" w:rsidR="00CB26AA" w:rsidRDefault="00CB26AA">
      <w:pPr>
        <w:spacing w:after="120"/>
        <w:rPr>
          <w:color w:val="000000"/>
        </w:rPr>
      </w:pPr>
      <w:r>
        <w:rPr>
          <w:color w:val="000000"/>
        </w:rPr>
        <w:t>* Measured in half space, external crossover setting.</w:t>
      </w:r>
    </w:p>
    <w:p w14:paraId="2080A06F" w14:textId="77777777" w:rsidR="00CB26AA" w:rsidRDefault="00CB26AA">
      <w:pPr>
        <w:spacing w:after="120"/>
      </w:pPr>
      <w:r>
        <w:rPr>
          <w:color w:val="000000"/>
        </w:rPr>
        <w:t>** Depth measured without power cord and audio connectors.</w:t>
      </w:r>
    </w:p>
    <w:p w14:paraId="0197841E" w14:textId="77777777" w:rsidR="00CB26AA" w:rsidRDefault="00CB26AA"/>
    <w:p w14:paraId="2CB41272"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8" w:name="h57"/>
      <w:r>
        <w:lastRenderedPageBreak/>
        <w:t>Section 12: JBL Service Contact Information</w:t>
      </w:r>
      <w:bookmarkEnd w:id="58"/>
    </w:p>
    <w:p w14:paraId="133464F4" w14:textId="77777777" w:rsidR="00CB26AA" w:rsidRDefault="00A40874">
      <w:pPr>
        <w:spacing w:before="180" w:after="60" w:line="240" w:lineRule="auto"/>
        <w:jc w:val="center"/>
        <w:rPr>
          <w:i/>
          <w:iCs/>
          <w:color w:val="444444"/>
          <w:sz w:val="16"/>
          <w:szCs w:val="16"/>
        </w:rPr>
      </w:pPr>
      <w:r>
        <w:rPr>
          <w:noProof/>
        </w:rPr>
        <w:drawing>
          <wp:inline distT="0" distB="0" distL="0" distR="0" wp14:anchorId="02F98EAA" wp14:editId="21253CBB">
            <wp:extent cx="1906905" cy="52324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6905" cy="523240"/>
                    </a:xfrm>
                    <a:prstGeom prst="rect">
                      <a:avLst/>
                    </a:prstGeom>
                    <a:solidFill>
                      <a:srgbClr val="FFFFFF"/>
                    </a:solidFill>
                    <a:ln>
                      <a:noFill/>
                    </a:ln>
                  </pic:spPr>
                </pic:pic>
              </a:graphicData>
            </a:graphic>
          </wp:inline>
        </w:drawing>
      </w:r>
    </w:p>
    <w:p w14:paraId="5C1192D5" w14:textId="77777777" w:rsidR="00CB26AA" w:rsidRDefault="00CB26AA">
      <w:pPr>
        <w:spacing w:after="120"/>
        <w:rPr>
          <w:color w:val="000000"/>
        </w:rPr>
      </w:pPr>
      <w:r>
        <w:rPr>
          <w:b/>
          <w:bCs/>
          <w:color w:val="000000"/>
        </w:rPr>
        <w:t>MAILING ADDRESS:</w:t>
      </w:r>
    </w:p>
    <w:p w14:paraId="293AE1B1" w14:textId="77777777" w:rsidR="00CB26AA" w:rsidRDefault="00CB26AA">
      <w:pPr>
        <w:spacing w:after="120"/>
        <w:rPr>
          <w:color w:val="000000"/>
        </w:rPr>
      </w:pPr>
      <w:r>
        <w:rPr>
          <w:color w:val="000000"/>
        </w:rPr>
        <w:t>JBL Professional</w:t>
      </w:r>
    </w:p>
    <w:p w14:paraId="52F0F919" w14:textId="77777777" w:rsidR="00CB26AA" w:rsidRDefault="00CB26AA">
      <w:pPr>
        <w:spacing w:after="120"/>
        <w:rPr>
          <w:color w:val="000000"/>
        </w:rPr>
      </w:pPr>
      <w:r>
        <w:rPr>
          <w:color w:val="000000"/>
        </w:rPr>
        <w:t>8500 Balboa Blvd.</w:t>
      </w:r>
    </w:p>
    <w:p w14:paraId="01911DF6" w14:textId="77777777" w:rsidR="00CB26AA" w:rsidRDefault="00CB26AA">
      <w:pPr>
        <w:spacing w:after="120"/>
        <w:rPr>
          <w:b/>
          <w:bCs/>
          <w:color w:val="000000"/>
        </w:rPr>
      </w:pPr>
      <w:r>
        <w:rPr>
          <w:color w:val="000000"/>
        </w:rPr>
        <w:t>Northridge, CA 91325</w:t>
      </w:r>
    </w:p>
    <w:p w14:paraId="37370CBB" w14:textId="77777777" w:rsidR="00CB26AA" w:rsidRDefault="00CB26AA">
      <w:pPr>
        <w:spacing w:after="120"/>
        <w:rPr>
          <w:color w:val="000000"/>
        </w:rPr>
      </w:pPr>
      <w:r>
        <w:rPr>
          <w:b/>
          <w:bCs/>
          <w:color w:val="000000"/>
        </w:rPr>
        <w:t>SHIPPING ADDRESS:</w:t>
      </w:r>
    </w:p>
    <w:p w14:paraId="55F03BC6" w14:textId="77777777" w:rsidR="00CB26AA" w:rsidRDefault="00CB26AA">
      <w:pPr>
        <w:spacing w:after="120"/>
        <w:rPr>
          <w:b/>
          <w:bCs/>
          <w:color w:val="000000"/>
        </w:rPr>
      </w:pPr>
      <w:r>
        <w:rPr>
          <w:color w:val="000000"/>
        </w:rPr>
        <w:t>Please contact JBL Professional Customer Service for shipping information prior to repairs.</w:t>
      </w:r>
    </w:p>
    <w:p w14:paraId="7C31F810" w14:textId="77777777" w:rsidR="00CB26AA" w:rsidRDefault="00CB26AA">
      <w:pPr>
        <w:spacing w:after="120"/>
        <w:rPr>
          <w:color w:val="000000"/>
        </w:rPr>
      </w:pPr>
      <w:r>
        <w:rPr>
          <w:b/>
          <w:bCs/>
          <w:color w:val="000000"/>
        </w:rPr>
        <w:t>CUSTOMER SERVICE:</w:t>
      </w:r>
    </w:p>
    <w:p w14:paraId="2406758D" w14:textId="77777777" w:rsidR="00CB26AA" w:rsidRDefault="00CB26AA">
      <w:pPr>
        <w:spacing w:after="120"/>
        <w:rPr>
          <w:color w:val="000000"/>
        </w:rPr>
      </w:pPr>
      <w:r>
        <w:rPr>
          <w:color w:val="000000"/>
        </w:rPr>
        <w:t>Monday through Friday</w:t>
      </w:r>
    </w:p>
    <w:p w14:paraId="26D85FE4" w14:textId="77777777" w:rsidR="00CB26AA" w:rsidRDefault="00CB26AA">
      <w:pPr>
        <w:spacing w:after="120"/>
        <w:rPr>
          <w:color w:val="000000"/>
        </w:rPr>
      </w:pPr>
      <w:r>
        <w:rPr>
          <w:color w:val="000000"/>
        </w:rPr>
        <w:t>8:00 AM – 5:00 PM</w:t>
      </w:r>
    </w:p>
    <w:p w14:paraId="55E3741C" w14:textId="77777777" w:rsidR="00CB26AA" w:rsidRDefault="00CB26AA">
      <w:pPr>
        <w:spacing w:after="120"/>
        <w:rPr>
          <w:color w:val="000000"/>
        </w:rPr>
      </w:pPr>
      <w:r>
        <w:rPr>
          <w:color w:val="000000"/>
        </w:rPr>
        <w:t>Pacific Time (U.S.A.)</w:t>
      </w:r>
    </w:p>
    <w:p w14:paraId="11EA3E8D" w14:textId="77777777" w:rsidR="00CB26AA" w:rsidRDefault="00CB26AA">
      <w:pPr>
        <w:spacing w:after="120"/>
        <w:rPr>
          <w:color w:val="000000"/>
        </w:rPr>
      </w:pPr>
      <w:r>
        <w:rPr>
          <w:color w:val="000000"/>
        </w:rPr>
        <w:t>1-844-776-4899</w:t>
      </w:r>
    </w:p>
    <w:p w14:paraId="626E5BAC" w14:textId="77777777" w:rsidR="00CB26AA" w:rsidRDefault="00CB26AA">
      <w:pPr>
        <w:spacing w:after="120"/>
        <w:rPr>
          <w:b/>
          <w:bCs/>
          <w:color w:val="000000"/>
        </w:rPr>
      </w:pPr>
      <w:r>
        <w:rPr>
          <w:color w:val="000000"/>
        </w:rPr>
        <w:t>www.jblproservice.com</w:t>
      </w:r>
    </w:p>
    <w:p w14:paraId="3EBFB505" w14:textId="77777777" w:rsidR="00CB26AA" w:rsidRDefault="00CB26AA">
      <w:pPr>
        <w:spacing w:after="120"/>
        <w:rPr>
          <w:color w:val="000000"/>
        </w:rPr>
      </w:pPr>
      <w:r>
        <w:rPr>
          <w:b/>
          <w:bCs/>
          <w:color w:val="000000"/>
        </w:rPr>
        <w:t>PRODUCT REGISTRATION:</w:t>
      </w:r>
    </w:p>
    <w:p w14:paraId="5B904AFE" w14:textId="77777777" w:rsidR="00CB26AA" w:rsidRDefault="00CB26AA">
      <w:pPr>
        <w:spacing w:after="120"/>
        <w:rPr>
          <w:b/>
          <w:bCs/>
          <w:color w:val="000000"/>
        </w:rPr>
      </w:pPr>
      <w:r>
        <w:rPr>
          <w:color w:val="000000"/>
        </w:rPr>
        <w:t>Register your product online at www.jblpro.com/registration</w:t>
      </w:r>
    </w:p>
    <w:p w14:paraId="4999EBBB" w14:textId="77777777" w:rsidR="00CB26AA" w:rsidRDefault="00CB26AA">
      <w:pPr>
        <w:spacing w:after="120"/>
        <w:rPr>
          <w:color w:val="000000"/>
        </w:rPr>
      </w:pPr>
      <w:r>
        <w:rPr>
          <w:b/>
          <w:bCs/>
          <w:color w:val="000000"/>
        </w:rPr>
        <w:t>WEBSITE:</w:t>
      </w:r>
    </w:p>
    <w:p w14:paraId="30F54FA2" w14:textId="77777777" w:rsidR="00CB26AA" w:rsidRDefault="00CB26AA">
      <w:pPr>
        <w:spacing w:after="120"/>
        <w:rPr>
          <w:b/>
          <w:bCs/>
          <w:color w:val="000000"/>
        </w:rPr>
      </w:pPr>
      <w:r>
        <w:rPr>
          <w:color w:val="000000"/>
        </w:rPr>
        <w:t>www.jblpro.com</w:t>
      </w:r>
    </w:p>
    <w:p w14:paraId="4DFCC681" w14:textId="77777777" w:rsidR="00CB26AA" w:rsidRDefault="00CB26AA">
      <w:pPr>
        <w:spacing w:after="120"/>
        <w:rPr>
          <w:color w:val="000000"/>
        </w:rPr>
      </w:pPr>
      <w:r>
        <w:rPr>
          <w:b/>
          <w:bCs/>
          <w:color w:val="000000"/>
        </w:rPr>
        <w:t>PROFESSIONAL CONTACTS, OUTSIDE THE USA:</w:t>
      </w:r>
    </w:p>
    <w:p w14:paraId="755815BB" w14:textId="77777777" w:rsidR="00CB26AA" w:rsidRDefault="00CB26AA">
      <w:pPr>
        <w:spacing w:after="120"/>
      </w:pPr>
      <w:r>
        <w:rPr>
          <w:color w:val="000000"/>
        </w:rPr>
        <w:t>Contact the JBL Professional distributor in your area. A complete list of JBL Professional international distributors is provided at our U.S.A. website: www.jblpro.com</w:t>
      </w:r>
    </w:p>
    <w:p w14:paraId="4F46A317" w14:textId="77777777" w:rsidR="00CB26AA" w:rsidRDefault="00CB26AA"/>
    <w:p w14:paraId="63EB827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9" w:name="h58"/>
      <w:r>
        <w:lastRenderedPageBreak/>
        <w:t>Section 13: Product Warranty Information</w:t>
      </w:r>
      <w:bookmarkEnd w:id="59"/>
    </w:p>
    <w:p w14:paraId="5CF82821" w14:textId="77777777" w:rsidR="00CB26AA" w:rsidRDefault="00CB26AA">
      <w:pPr>
        <w:spacing w:after="120"/>
        <w:rPr>
          <w:b/>
          <w:bCs/>
          <w:sz w:val="21"/>
          <w:szCs w:val="21"/>
        </w:rPr>
      </w:pPr>
      <w:r>
        <w:rPr>
          <w:color w:val="000000"/>
        </w:rPr>
        <w:t>The JBL Limited Warranty on professional loudspeaker products (except for enclosures) remains in effect for five years from the date of the first consumer purchase. JBL amplifiers are warranted for three years from the date of original purchase. Enclosures and all other JBL products are warranted for two years from the date of original purchase.</w:t>
      </w:r>
    </w:p>
    <w:p w14:paraId="3728563A" w14:textId="77777777" w:rsidR="00CB26AA" w:rsidRDefault="00CB26AA">
      <w:pPr>
        <w:pStyle w:val="Heading2"/>
        <w:spacing w:before="260" w:after="110"/>
        <w:rPr>
          <w:b w:val="0"/>
          <w:bCs w:val="0"/>
          <w:sz w:val="19"/>
          <w:szCs w:val="19"/>
        </w:rPr>
      </w:pPr>
      <w:bookmarkStart w:id="60" w:name="h59"/>
      <w:r>
        <w:t>WHO IS PROTECTED BY THIS WARRANTY?</w:t>
      </w:r>
      <w:bookmarkEnd w:id="60"/>
    </w:p>
    <w:p w14:paraId="2180B98D" w14:textId="77777777" w:rsidR="00CB26AA" w:rsidRDefault="00CB26AA">
      <w:pPr>
        <w:spacing w:after="120"/>
        <w:rPr>
          <w:b/>
          <w:bCs/>
          <w:sz w:val="21"/>
          <w:szCs w:val="21"/>
        </w:rPr>
      </w:pPr>
      <w:r>
        <w:rPr>
          <w:color w:val="000000"/>
        </w:rPr>
        <w:t>Your JBL Warranty protects the original owner and all subsequent owners so long as: A) Your JBL product has been purchased in the Continental United States, Hawaii, or Alaska. (This Warranty does not apply to JBL products purchased elsewhere except for purchases by military outlets. Other purchasers should contact the local JBL distributor for warranty information.); and B) The original dated bill of sale is presented whenever warranty service is required.</w:t>
      </w:r>
    </w:p>
    <w:p w14:paraId="625B1ED4" w14:textId="77777777" w:rsidR="00CB26AA" w:rsidRDefault="00CB26AA">
      <w:pPr>
        <w:pStyle w:val="Heading2"/>
        <w:spacing w:before="260" w:after="110"/>
        <w:rPr>
          <w:b w:val="0"/>
          <w:bCs w:val="0"/>
          <w:sz w:val="19"/>
          <w:szCs w:val="19"/>
        </w:rPr>
      </w:pPr>
      <w:bookmarkStart w:id="61" w:name="h60"/>
      <w:r>
        <w:t>WHAT DOES THE JBL WARRANTY COVER?</w:t>
      </w:r>
      <w:bookmarkEnd w:id="61"/>
    </w:p>
    <w:p w14:paraId="5CBA853A" w14:textId="77777777" w:rsidR="00CB26AA" w:rsidRDefault="00CB26AA">
      <w:pPr>
        <w:spacing w:after="120"/>
        <w:rPr>
          <w:b/>
          <w:bCs/>
          <w:sz w:val="21"/>
          <w:szCs w:val="21"/>
        </w:rPr>
      </w:pPr>
      <w:r>
        <w:rPr>
          <w:color w:val="000000"/>
        </w:rPr>
        <w:t>Except as specified below, your JBL Warranty covers all defects in material and workmanship. The following are not covered: Damage caused by accident, misuse, abuse, product modification or neglect; damage occurring during shipment; damage resulting from failure to follow instructions contained in your Instruction Manual; damage resulting from the performance of repairs by someone not authorized by JBL; claims based upon any misrepresentations by the seller; any JBL product on which the serial number has been defaced, modified or removed.</w:t>
      </w:r>
    </w:p>
    <w:p w14:paraId="7A95F695" w14:textId="77777777" w:rsidR="00CB26AA" w:rsidRDefault="00CB26AA">
      <w:pPr>
        <w:pStyle w:val="Heading2"/>
        <w:spacing w:before="260" w:after="110"/>
        <w:rPr>
          <w:b w:val="0"/>
          <w:bCs w:val="0"/>
          <w:sz w:val="19"/>
          <w:szCs w:val="19"/>
        </w:rPr>
      </w:pPr>
      <w:bookmarkStart w:id="62" w:name="h61"/>
      <w:r>
        <w:t>WHO PAYS FOR WHAT?</w:t>
      </w:r>
      <w:bookmarkEnd w:id="62"/>
    </w:p>
    <w:p w14:paraId="66219D46" w14:textId="77777777" w:rsidR="00CB26AA" w:rsidRDefault="00CB26AA">
      <w:pPr>
        <w:spacing w:after="120"/>
        <w:rPr>
          <w:b/>
          <w:bCs/>
          <w:sz w:val="21"/>
          <w:szCs w:val="21"/>
        </w:rPr>
      </w:pPr>
      <w:r>
        <w:rPr>
          <w:color w:val="000000"/>
        </w:rPr>
        <w:t>JBL will pay all labor and material expenses for all repairs covered by this warranty. Please be sure to save the original shipping cartons because a charge will be made if replacement cartons are requested. Payment of shipping charges is discussed in the next section of this warranty.</w:t>
      </w:r>
    </w:p>
    <w:p w14:paraId="329B7D0B" w14:textId="77777777" w:rsidR="00CB26AA" w:rsidRDefault="00CB26AA">
      <w:pPr>
        <w:pStyle w:val="Heading2"/>
        <w:spacing w:before="260" w:after="110"/>
        <w:rPr>
          <w:b w:val="0"/>
          <w:bCs w:val="0"/>
          <w:sz w:val="19"/>
          <w:szCs w:val="19"/>
        </w:rPr>
      </w:pPr>
      <w:bookmarkStart w:id="63" w:name="h62"/>
      <w:r>
        <w:t>HOW TO OBTAIN WARRANTY PERFORMANCE</w:t>
      </w:r>
      <w:bookmarkEnd w:id="63"/>
    </w:p>
    <w:p w14:paraId="1218D715" w14:textId="77777777" w:rsidR="00CB26AA" w:rsidRDefault="00CB26AA">
      <w:pPr>
        <w:spacing w:after="120"/>
        <w:rPr>
          <w:b/>
          <w:bCs/>
          <w:sz w:val="21"/>
          <w:szCs w:val="21"/>
        </w:rPr>
      </w:pPr>
      <w:r>
        <w:rPr>
          <w:color w:val="000000"/>
        </w:rPr>
        <w:t>If your JBL product ever needs service, contact JBL Professional Customer Service at 1-844-776-4899 or www.jblproservice.com. We may direct you to an authorized JBL Service Agency or ask you to send your unit to the factory for repair. Either way, you'll need to present the original bill of sale to establish the date of purchase. Please do not ship your JBL product to the factory without prior authorization. If transportation of your JBL product presents any unusual difficulties, please advise us and we may make special arrangements with you. Otherwise, you are responsible for transporting your product for repair or arranging for its transportation and for payment of any initial shipping charges. However, we will pay the return shipping charges if repairs are covered by the warranty.</w:t>
      </w:r>
    </w:p>
    <w:p w14:paraId="5DFFEA10" w14:textId="77777777" w:rsidR="00CB26AA" w:rsidRDefault="00CB26AA">
      <w:pPr>
        <w:pStyle w:val="Heading2"/>
        <w:spacing w:before="260" w:after="110"/>
        <w:rPr>
          <w:b w:val="0"/>
          <w:bCs w:val="0"/>
          <w:sz w:val="19"/>
          <w:szCs w:val="19"/>
        </w:rPr>
      </w:pPr>
      <w:bookmarkStart w:id="64" w:name="h63"/>
      <w:r>
        <w:t>LIMITATION OF IMPLIED WARRANTIES</w:t>
      </w:r>
      <w:bookmarkEnd w:id="64"/>
    </w:p>
    <w:p w14:paraId="3DC352D0" w14:textId="77777777" w:rsidR="00CB26AA" w:rsidRDefault="00CB26AA">
      <w:pPr>
        <w:spacing w:after="120"/>
        <w:rPr>
          <w:b/>
          <w:bCs/>
          <w:sz w:val="21"/>
          <w:szCs w:val="21"/>
        </w:rPr>
      </w:pPr>
      <w:r>
        <w:rPr>
          <w:color w:val="000000"/>
        </w:rPr>
        <w:t>ALL IMPLIED WARRANTIES, INCLUDING WARRANTIES OF MERCHANTABILITY AND FITNESS FOR PARTICULAR PURPOSE, ARE LIMITED IN DURATION TO THE LENGTH OF THIS WARRANTY.</w:t>
      </w:r>
    </w:p>
    <w:p w14:paraId="094CB7BA" w14:textId="77777777" w:rsidR="00CB26AA" w:rsidRDefault="00CB26AA">
      <w:pPr>
        <w:pStyle w:val="Heading2"/>
        <w:spacing w:before="260" w:after="110"/>
        <w:rPr>
          <w:b w:val="0"/>
          <w:bCs w:val="0"/>
          <w:sz w:val="19"/>
          <w:szCs w:val="19"/>
        </w:rPr>
      </w:pPr>
      <w:bookmarkStart w:id="65" w:name="h64"/>
      <w:r>
        <w:t>EXCLUSION OF CERTAIN DAMAGES</w:t>
      </w:r>
      <w:bookmarkEnd w:id="65"/>
    </w:p>
    <w:p w14:paraId="5F311CF5" w14:textId="77777777" w:rsidR="00CB26AA" w:rsidRDefault="00CB26AA">
      <w:pPr>
        <w:spacing w:after="120"/>
        <w:rPr>
          <w:b/>
          <w:bCs/>
          <w:color w:val="000000"/>
        </w:rPr>
      </w:pPr>
      <w:r>
        <w:rPr>
          <w:color w:val="000000"/>
        </w:rPr>
        <w:t>JBL'S LIABILITY IS LIMITED TO THE REPAIR OR REPLACEMENT, AT OUR OPTION, OF ANY DEFECTIVE PRODUCT AND SHALL NOT INCLUDE INCIDENTAL OR CONSEQUENTIAL DAMAGES OF ANY KIND. SOME STATES DO NOT ALLOW LIMITATIONS ON HOW LONG AN IMPLIED WARRANTY LASTS AND/OR DO NOT ALLOW THE EXCLUSION OF INCIDENTAL OR CONSEQUENTIAL DAMAGES, SO THE ABOVE LIMITATIONS AND EXCLUSIONS MAY NOT APPLY TO YOU. THIS WARRANTY GIVES YOU SPECIFIC LEGAL RIGHTS, AND YOU MAY ALSO HAVE OTHER RIGHTS, WHICH VARY FROM STATE TO STATE.</w:t>
      </w:r>
    </w:p>
    <w:p w14:paraId="7A30BA4B" w14:textId="77777777" w:rsidR="00CB26AA" w:rsidRDefault="00CB26AA">
      <w:pPr>
        <w:spacing w:after="120"/>
        <w:rPr>
          <w:color w:val="000000"/>
        </w:rPr>
      </w:pPr>
      <w:r>
        <w:rPr>
          <w:b/>
          <w:bCs/>
          <w:color w:val="000000"/>
        </w:rPr>
        <w:t>JBL Professional</w:t>
      </w:r>
    </w:p>
    <w:p w14:paraId="3A67C08A" w14:textId="77777777" w:rsidR="00CB26AA" w:rsidRDefault="00CB26AA">
      <w:pPr>
        <w:spacing w:after="120"/>
        <w:rPr>
          <w:color w:val="000000"/>
        </w:rPr>
      </w:pPr>
      <w:r>
        <w:rPr>
          <w:color w:val="000000"/>
        </w:rPr>
        <w:t>8500 Balboa Boulevard</w:t>
      </w:r>
    </w:p>
    <w:p w14:paraId="39523A30" w14:textId="77777777" w:rsidR="00CB26AA" w:rsidRDefault="00CB26AA">
      <w:pPr>
        <w:spacing w:after="120"/>
        <w:rPr>
          <w:color w:val="000000"/>
        </w:rPr>
      </w:pPr>
      <w:r>
        <w:rPr>
          <w:color w:val="000000"/>
        </w:rPr>
        <w:t>Northridge, CA 91325 USA</w:t>
      </w:r>
    </w:p>
    <w:sectPr w:rsidR="00CB26AA">
      <w:headerReference w:type="even" r:id="rId35"/>
      <w:headerReference w:type="default" r:id="rId36"/>
      <w:footerReference w:type="even" r:id="rId37"/>
      <w:footerReference w:type="default" r:id="rId38"/>
      <w:headerReference w:type="first" r:id="rId39"/>
      <w:footerReference w:type="first" r:id="rId40"/>
      <w:pgSz w:w="12240" w:h="15840"/>
      <w:pgMar w:top="1296" w:right="1296" w:bottom="1080" w:left="1296" w:header="708" w:footer="708" w:gutter="0"/>
      <w:cols w:space="720"/>
      <w:titlePg/>
      <w:docGrid w:linePitch="360" w:charSpace="102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C988" w14:textId="77777777" w:rsidR="000F2555" w:rsidRDefault="000F2555">
      <w:pPr>
        <w:spacing w:line="240" w:lineRule="auto"/>
      </w:pPr>
      <w:r>
        <w:separator/>
      </w:r>
    </w:p>
  </w:endnote>
  <w:endnote w:type="continuationSeparator" w:id="0">
    <w:p w14:paraId="39610517" w14:textId="77777777" w:rsidR="000F2555" w:rsidRDefault="000F2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charset w:val="00"/>
    <w:family w:val="auto"/>
    <w:pitch w:val="variable"/>
  </w:font>
  <w:font w:name="FreeSans">
    <w:charset w:val="00"/>
    <w:family w:val="auto"/>
    <w:pitch w:val="variable"/>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09FA" w14:textId="77777777" w:rsidR="00CB26AA" w:rsidRDefault="00CB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0E06" w14:textId="77777777" w:rsidR="00CB26AA" w:rsidRDefault="00CB26AA">
    <w:pPr>
      <w:pBdr>
        <w:top w:val="single" w:sz="6" w:space="6" w:color="000000"/>
        <w:left w:val="none" w:sz="0" w:space="0" w:color="000000"/>
        <w:bottom w:val="none" w:sz="0" w:space="0" w:color="000000"/>
        <w:right w:val="none" w:sz="0" w:space="0" w:color="000000"/>
      </w:pBdr>
      <w:spacing w:before="60"/>
    </w:pPr>
    <w:r>
      <w:rPr>
        <w:color w:val="555555"/>
        <w:sz w:val="16"/>
        <w:szCs w:val="16"/>
      </w:rPr>
      <w:t>JBL Professional</w:t>
    </w:r>
    <w:r>
      <w:tab/>
    </w:r>
    <w:r>
      <w:fldChar w:fldCharType="begin"/>
    </w:r>
    <w:r>
      <w:instrText xml:space="preserve"> PAGE </w:instrText>
    </w:r>
    <w:r>
      <w:fldChar w:fldCharType="separate"/>
    </w:r>
    <w:r>
      <w:t>37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DC85" w14:textId="77777777" w:rsidR="00CB26AA" w:rsidRDefault="00CB26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33EE1" w14:textId="77777777" w:rsidR="000F2555" w:rsidRDefault="000F2555">
      <w:pPr>
        <w:spacing w:line="240" w:lineRule="auto"/>
      </w:pPr>
      <w:r>
        <w:separator/>
      </w:r>
    </w:p>
  </w:footnote>
  <w:footnote w:type="continuationSeparator" w:id="0">
    <w:p w14:paraId="7D2EB6BD" w14:textId="77777777" w:rsidR="000F2555" w:rsidRDefault="000F25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81ED" w14:textId="77777777" w:rsidR="00CB26AA" w:rsidRDefault="00CB2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002A" w14:textId="77777777" w:rsidR="00CB26AA" w:rsidRDefault="00CB26AA">
    <w:pPr>
      <w:spacing w:after="60"/>
      <w:jc w:val="right"/>
    </w:pPr>
    <w:r>
      <w:rPr>
        <w:color w:val="777777"/>
        <w:sz w:val="15"/>
        <w:szCs w:val="15"/>
      </w:rPr>
      <w:t xml:space="preserve">JBL 3 Series </w:t>
    </w:r>
    <w:proofErr w:type="spellStart"/>
    <w:r>
      <w:rPr>
        <w:color w:val="777777"/>
        <w:sz w:val="15"/>
        <w:szCs w:val="15"/>
      </w:rPr>
      <w:t>MkIII</w:t>
    </w:r>
    <w:proofErr w:type="spellEnd"/>
    <w:r>
      <w:rPr>
        <w:color w:val="777777"/>
        <w:sz w:val="15"/>
        <w:szCs w:val="15"/>
      </w:rPr>
      <w:t xml:space="preserve"> Powered Studio Monitors — Owner's Manual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8613E" w14:textId="77777777" w:rsidR="00CB26AA" w:rsidRDefault="00CB26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22E7419"/>
    <w:multiLevelType w:val="hybridMultilevel"/>
    <w:tmpl w:val="BBF09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6B7DDD"/>
    <w:multiLevelType w:val="hybridMultilevel"/>
    <w:tmpl w:val="4B5EBB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07F79AE"/>
    <w:multiLevelType w:val="hybridMultilevel"/>
    <w:tmpl w:val="58485A2C"/>
    <w:lvl w:ilvl="0" w:tplc="F398A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BA67F2"/>
    <w:multiLevelType w:val="hybridMultilevel"/>
    <w:tmpl w:val="0B9A5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8329388">
    <w:abstractNumId w:val="0"/>
  </w:num>
  <w:num w:numId="2" w16cid:durableId="951594232">
    <w:abstractNumId w:val="1"/>
  </w:num>
  <w:num w:numId="3" w16cid:durableId="1515463434">
    <w:abstractNumId w:val="2"/>
  </w:num>
  <w:num w:numId="4" w16cid:durableId="994377828">
    <w:abstractNumId w:val="6"/>
  </w:num>
  <w:num w:numId="5" w16cid:durableId="428429969">
    <w:abstractNumId w:val="4"/>
  </w:num>
  <w:num w:numId="6" w16cid:durableId="1037506052">
    <w:abstractNumId w:val="5"/>
  </w:num>
  <w:num w:numId="7" w16cid:durableId="699090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9C"/>
    <w:rsid w:val="000E367D"/>
    <w:rsid w:val="000F2555"/>
    <w:rsid w:val="00180D1F"/>
    <w:rsid w:val="0023778C"/>
    <w:rsid w:val="003D1BE0"/>
    <w:rsid w:val="00403D52"/>
    <w:rsid w:val="004A36BC"/>
    <w:rsid w:val="004D348B"/>
    <w:rsid w:val="00516CD9"/>
    <w:rsid w:val="005B099B"/>
    <w:rsid w:val="00611D2C"/>
    <w:rsid w:val="006B579C"/>
    <w:rsid w:val="00740A47"/>
    <w:rsid w:val="008C1AE9"/>
    <w:rsid w:val="00934426"/>
    <w:rsid w:val="00A40874"/>
    <w:rsid w:val="00CB26AA"/>
    <w:rsid w:val="00D47174"/>
    <w:rsid w:val="00D67A47"/>
    <w:rsid w:val="00E06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14:docId w14:val="179853B0"/>
  <w15:chartTrackingRefBased/>
  <w15:docId w15:val="{EEF3027D-7DAA-4AF9-807D-57E42AC0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9" w:lineRule="auto"/>
    </w:pPr>
    <w:rPr>
      <w:rFonts w:ascii="Arial" w:eastAsia="Arial" w:hAnsi="Arial" w:cs="Arial"/>
      <w:sz w:val="19"/>
      <w:szCs w:val="19"/>
      <w:lang w:eastAsia="zh-CN" w:bidi="hi-IN"/>
    </w:rPr>
  </w:style>
  <w:style w:type="paragraph" w:styleId="Heading1">
    <w:name w:val="heading 1"/>
    <w:basedOn w:val="Heading"/>
    <w:qFormat/>
    <w:pPr>
      <w:outlineLvl w:val="0"/>
    </w:pPr>
    <w:rPr>
      <w:rFonts w:ascii="Arial" w:eastAsia="Arial" w:hAnsi="Arial" w:cs="Arial"/>
      <w:b/>
      <w:bCs/>
      <w:color w:val="000000"/>
      <w:sz w:val="32"/>
      <w:szCs w:val="32"/>
    </w:rPr>
  </w:style>
  <w:style w:type="paragraph" w:styleId="Heading2">
    <w:name w:val="heading 2"/>
    <w:basedOn w:val="Heading"/>
    <w:qFormat/>
    <w:pPr>
      <w:outlineLvl w:val="1"/>
    </w:pPr>
    <w:rPr>
      <w:rFonts w:ascii="Arial" w:eastAsia="Arial" w:hAnsi="Arial" w:cs="Arial"/>
      <w:b/>
      <w:bCs/>
      <w:color w:val="000000"/>
      <w:sz w:val="21"/>
      <w:szCs w:val="21"/>
    </w:rPr>
  </w:style>
  <w:style w:type="paragraph" w:styleId="Heading3">
    <w:name w:val="heading 3"/>
    <w:basedOn w:val="Heading"/>
    <w:qFormat/>
    <w:pPr>
      <w:outlineLvl w:val="2"/>
    </w:pPr>
    <w:rPr>
      <w:color w:val="1F4D78"/>
      <w:sz w:val="24"/>
      <w:szCs w:val="24"/>
    </w:rPr>
  </w:style>
  <w:style w:type="paragraph" w:styleId="Heading4">
    <w:name w:val="heading 4"/>
    <w:basedOn w:val="Heading"/>
    <w:qFormat/>
    <w:pPr>
      <w:outlineLvl w:val="3"/>
    </w:pPr>
    <w:rPr>
      <w:i/>
      <w:iCs/>
      <w:color w:val="2E74B5"/>
    </w:rPr>
  </w:style>
  <w:style w:type="paragraph" w:styleId="Heading5">
    <w:name w:val="heading 5"/>
    <w:basedOn w:val="Heading"/>
    <w:qFormat/>
    <w:pPr>
      <w:outlineLvl w:val="4"/>
    </w:pPr>
    <w:rPr>
      <w:color w:val="2E74B5"/>
    </w:rPr>
  </w:style>
  <w:style w:type="paragraph" w:styleId="Heading6">
    <w:name w:val="heading 6"/>
    <w:basedOn w:val="Heading"/>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00"/>
      <w:u w:val="none"/>
    </w:rPr>
  </w:style>
  <w:style w:type="character" w:customStyle="1" w:styleId="FootnoteCharacters">
    <w:name w:val="Footnote Characters"/>
    <w:rPr>
      <w:vertAlign w:val="superscript"/>
    </w:rPr>
  </w:style>
  <w:style w:type="character" w:styleId="FootnoteReference">
    <w:name w:val="footnote reference"/>
    <w:rPr>
      <w:vertAlign w:val="superscript"/>
    </w:rPr>
  </w:style>
  <w:style w:type="character" w:customStyle="1" w:styleId="FootnoteTextChar">
    <w:name w:val="Footnote Text Char"/>
    <w:rPr>
      <w:sz w:val="20"/>
      <w:szCs w:val="20"/>
    </w:rPr>
  </w:style>
  <w:style w:type="character" w:customStyle="1" w:styleId="EndnoteCharacters">
    <w:name w:val="Endnote Characters"/>
    <w:rPr>
      <w:vertAlign w:val="superscript"/>
    </w:rPr>
  </w:style>
  <w:style w:type="character" w:styleId="EndnoteReference">
    <w:name w:val="endnote reference"/>
    <w:rPr>
      <w:vertAlign w:val="superscript"/>
    </w:rPr>
  </w:style>
  <w:style w:type="character" w:customStyle="1" w:styleId="EndnoteTextChar">
    <w:name w:val="Endnote Text Char"/>
    <w:rPr>
      <w:sz w:val="20"/>
      <w:szCs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eastAsia="Arial" w:cs="Arial"/>
      <w:sz w:val="19"/>
      <w:szCs w:val="19"/>
    </w:rPr>
  </w:style>
  <w:style w:type="character" w:customStyle="1" w:styleId="ListLabel11">
    <w:name w:val="ListLabel 11"/>
    <w:rPr>
      <w:rFonts w:eastAsia="Arial" w:cs="Arial"/>
      <w:sz w:val="19"/>
      <w:szCs w:val="19"/>
    </w:rPr>
  </w:style>
  <w:style w:type="character" w:customStyle="1" w:styleId="ListLabel12">
    <w:name w:val="ListLabel 12"/>
    <w:rPr>
      <w:rFonts w:ascii="Arial" w:eastAsia="Arial" w:hAnsi="Arial" w:cs="Arial"/>
      <w:b/>
      <w:bCs/>
      <w:sz w:val="19"/>
      <w:szCs w:val="19"/>
    </w:rPr>
  </w:style>
  <w:style w:type="character" w:customStyle="1" w:styleId="ListLabel13">
    <w:name w:val="ListLabel 13"/>
    <w:rPr>
      <w:rFonts w:ascii="Arial" w:eastAsia="Arial" w:hAnsi="Arial" w:cs="Arial"/>
      <w:sz w:val="19"/>
      <w:szCs w:val="19"/>
    </w:rPr>
  </w:style>
  <w:style w:type="character" w:customStyle="1" w:styleId="ListLabel14">
    <w:name w:val="ListLabel 14"/>
    <w:rPr>
      <w:rFonts w:ascii="Arial" w:eastAsia="Arial" w:hAnsi="Arial" w:cs="Arial"/>
      <w:b w:val="0"/>
      <w:bCs w:val="0"/>
      <w:sz w:val="17"/>
      <w:szCs w:val="17"/>
    </w:rPr>
  </w:style>
  <w:style w:type="character" w:customStyle="1" w:styleId="ListLabel15">
    <w:name w:val="ListLabel 15"/>
    <w:rPr>
      <w:rFonts w:ascii="Arial" w:eastAsia="Arial" w:hAnsi="Arial" w:cs="Arial"/>
      <w:sz w:val="17"/>
      <w:szCs w:val="17"/>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Title">
    <w:name w:val="Title"/>
    <w:basedOn w:val="Heading"/>
    <w:qFormat/>
    <w:rPr>
      <w:sz w:val="56"/>
      <w:szCs w:val="56"/>
    </w:rPr>
  </w:style>
  <w:style w:type="paragraph" w:customStyle="1" w:styleId="StrongEmphasis">
    <w:name w:val="Strong Emphasis"/>
    <w:pPr>
      <w:suppressAutoHyphens/>
      <w:spacing w:line="249" w:lineRule="auto"/>
    </w:pPr>
    <w:rPr>
      <w:rFonts w:ascii="Arial" w:eastAsia="Arial" w:hAnsi="Arial" w:cs="Arial"/>
      <w:b/>
      <w:bCs/>
      <w:sz w:val="19"/>
      <w:szCs w:val="19"/>
      <w:lang w:eastAsia="zh-CN" w:bidi="hi-IN"/>
    </w:rPr>
  </w:style>
  <w:style w:type="paragraph" w:styleId="ListParagraph">
    <w:name w:val="List Paragraph"/>
    <w:qFormat/>
    <w:pPr>
      <w:suppressAutoHyphens/>
      <w:spacing w:line="249" w:lineRule="auto"/>
    </w:pPr>
    <w:rPr>
      <w:rFonts w:ascii="Arial" w:eastAsia="Arial" w:hAnsi="Arial" w:cs="Arial"/>
      <w:sz w:val="19"/>
      <w:szCs w:val="19"/>
      <w:lang w:eastAsia="zh-CN" w:bidi="hi-IN"/>
    </w:rPr>
  </w:style>
  <w:style w:type="paragraph" w:styleId="FootnoteText">
    <w:name w:val="footnote text"/>
    <w:basedOn w:val="Normal"/>
    <w:pPr>
      <w:spacing w:line="240" w:lineRule="auto"/>
    </w:pPr>
    <w:rPr>
      <w:sz w:val="20"/>
      <w:szCs w:val="20"/>
    </w:rPr>
  </w:style>
  <w:style w:type="paragraph" w:styleId="EndnoteText">
    <w:name w:val="endnote text"/>
    <w:basedOn w:val="Normal"/>
    <w:pPr>
      <w:spacing w:line="240" w:lineRule="auto"/>
    </w:pPr>
    <w:rPr>
      <w:sz w:val="20"/>
      <w:szCs w:val="20"/>
    </w:rPr>
  </w:style>
  <w:style w:type="paragraph" w:customStyle="1" w:styleId="HeaderandFooter">
    <w:name w:val="Header and Footer"/>
    <w:basedOn w:val="Normal"/>
  </w:style>
  <w:style w:type="paragraph" w:styleId="Header">
    <w:name w:val="header"/>
    <w:basedOn w:val="HeaderandFooter"/>
  </w:style>
  <w:style w:type="paragraph" w:styleId="Footer">
    <w:name w:val="footer"/>
    <w:basedOn w:val="HeaderandFooter"/>
  </w:style>
  <w:style w:type="paragraph" w:styleId="BodyText2">
    <w:name w:val="Body Text 2"/>
    <w:basedOn w:val="Normal"/>
    <w:link w:val="BodyText2Char"/>
    <w:uiPriority w:val="99"/>
    <w:semiHidden/>
    <w:unhideWhenUsed/>
    <w:rsid w:val="00D67A47"/>
    <w:pPr>
      <w:spacing w:after="120" w:line="480" w:lineRule="auto"/>
    </w:pPr>
    <w:rPr>
      <w:rFonts w:cs="Mangal"/>
      <w:szCs w:val="17"/>
    </w:rPr>
  </w:style>
  <w:style w:type="character" w:customStyle="1" w:styleId="BodyText2Char">
    <w:name w:val="Body Text 2 Char"/>
    <w:basedOn w:val="DefaultParagraphFont"/>
    <w:link w:val="BodyText2"/>
    <w:uiPriority w:val="99"/>
    <w:semiHidden/>
    <w:rsid w:val="00D67A47"/>
    <w:rPr>
      <w:rFonts w:ascii="Arial" w:eastAsia="Arial" w:hAnsi="Arial" w:cs="Mangal"/>
      <w:sz w:val="19"/>
      <w:szCs w:val="17"/>
      <w:lang w:eastAsia="zh-CN" w:bidi="hi-IN"/>
    </w:rPr>
  </w:style>
  <w:style w:type="paragraph" w:styleId="BodyText3">
    <w:name w:val="Body Text 3"/>
    <w:basedOn w:val="Normal"/>
    <w:link w:val="BodyText3Char"/>
    <w:uiPriority w:val="99"/>
    <w:semiHidden/>
    <w:unhideWhenUsed/>
    <w:rsid w:val="00D67A47"/>
    <w:pPr>
      <w:spacing w:after="120"/>
    </w:pPr>
    <w:rPr>
      <w:rFonts w:cs="Mangal"/>
      <w:sz w:val="16"/>
      <w:szCs w:val="14"/>
    </w:rPr>
  </w:style>
  <w:style w:type="character" w:customStyle="1" w:styleId="BodyText3Char">
    <w:name w:val="Body Text 3 Char"/>
    <w:basedOn w:val="DefaultParagraphFont"/>
    <w:link w:val="BodyText3"/>
    <w:uiPriority w:val="99"/>
    <w:semiHidden/>
    <w:rsid w:val="00D67A47"/>
    <w:rPr>
      <w:rFonts w:ascii="Arial" w:eastAsia="Arial" w:hAnsi="Arial" w:cs="Mangal"/>
      <w:sz w:val="16"/>
      <w:szCs w:val="14"/>
      <w:lang w:eastAsia="zh-CN" w:bidi="hi-IN"/>
    </w:rPr>
  </w:style>
  <w:style w:type="paragraph" w:styleId="BodyTextIndent">
    <w:name w:val="Body Text Indent"/>
    <w:basedOn w:val="Normal"/>
    <w:link w:val="BodyTextIndentChar"/>
    <w:rsid w:val="00D67A47"/>
    <w:pPr>
      <w:suppressAutoHyphens w:val="0"/>
      <w:spacing w:after="120" w:line="240" w:lineRule="auto"/>
      <w:ind w:left="360"/>
    </w:pPr>
    <w:rPr>
      <w:rFonts w:eastAsia="DengXian" w:cs="Times New Roman"/>
      <w:sz w:val="20"/>
      <w:szCs w:val="20"/>
      <w:lang w:eastAsia="en-US" w:bidi="ar-SA"/>
    </w:rPr>
  </w:style>
  <w:style w:type="character" w:customStyle="1" w:styleId="BodyTextIndentChar">
    <w:name w:val="Body Text Indent Char"/>
    <w:basedOn w:val="DefaultParagraphFont"/>
    <w:link w:val="BodyTextIndent"/>
    <w:rsid w:val="00D67A47"/>
    <w:rPr>
      <w:rFonts w:ascii="Arial" w:eastAsia="DengXian" w:hAnsi="Arial"/>
    </w:rPr>
  </w:style>
  <w:style w:type="character" w:styleId="Strong">
    <w:name w:val="Strong"/>
    <w:uiPriority w:val="22"/>
    <w:qFormat/>
    <w:rsid w:val="00D67A47"/>
    <w:rPr>
      <w:b/>
      <w:bCs/>
    </w:rPr>
  </w:style>
  <w:style w:type="paragraph" w:styleId="BodyTextIndent3">
    <w:name w:val="Body Text Indent 3"/>
    <w:basedOn w:val="Normal"/>
    <w:link w:val="BodyTextIndent3Char"/>
    <w:rsid w:val="00D67A47"/>
    <w:pPr>
      <w:suppressAutoHyphens w:val="0"/>
      <w:spacing w:after="120" w:line="240" w:lineRule="auto"/>
      <w:ind w:left="360"/>
    </w:pPr>
    <w:rPr>
      <w:rFonts w:ascii="Times New Roman" w:eastAsia="DengXian" w:hAnsi="Times New Roman" w:cs="Times New Roman"/>
      <w:sz w:val="16"/>
      <w:szCs w:val="16"/>
      <w:lang w:eastAsia="en-US" w:bidi="ar-SA"/>
    </w:rPr>
  </w:style>
  <w:style w:type="character" w:customStyle="1" w:styleId="BodyTextIndent3Char">
    <w:name w:val="Body Text Indent 3 Char"/>
    <w:basedOn w:val="DefaultParagraphFont"/>
    <w:link w:val="BodyTextIndent3"/>
    <w:rsid w:val="00D67A47"/>
    <w:rPr>
      <w:rFonts w:eastAsia="DengXian"/>
      <w:sz w:val="16"/>
      <w:szCs w:val="16"/>
    </w:rPr>
  </w:style>
  <w:style w:type="character" w:styleId="Emphasis">
    <w:name w:val="Emphasis"/>
    <w:qFormat/>
    <w:rsid w:val="00D67A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3.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mailto:HProTechSupportUSA@harman.com" TargetMode="Externa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9289</Words>
  <Characters>52951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JBL 3 Series MkIII Powered Studio Monitors — Owner's Manual</vt:lpstr>
    </vt:vector>
  </TitlesOfParts>
  <Company/>
  <LinksUpToDate>false</LinksUpToDate>
  <CharactersWithSpaces>62116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JBL 3 Series MkIII Powered Studio Monitors — Owner's Manual</dc:title>
  <dc:subject/>
  <dc:creator>JBL Professional by HARMAN</dc:creator>
  <cp:keywords/>
  <dc:description/>
  <cp:lastModifiedBy>Eller, Phil</cp:lastModifiedBy>
  <cp:revision>2</cp:revision>
  <cp:lastPrinted>2026-08-26T16:25:00Z</cp:lastPrinted>
  <dcterms:created xsi:type="dcterms:W3CDTF">2026-09-16T22:11:00Z</dcterms:created>
  <dcterms:modified xsi:type="dcterms:W3CDTF">2026-09-16T22:11:00Z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c215d82-5bf5-4d07-af41-65de05a9c87a_Enabled">
    <vt:lpwstr>true</vt:lpwstr>
  </property>
  <property fmtid="{D5CDD505-2E9C-101B-9397-08002B2CF9AE}" pid="3" name="MSIP_Label_9c215d82-5bf5-4d07-af41-65de05a9c87a_SetDate">
    <vt:lpwstr>2026-08-31T15:55:27Z</vt:lpwstr>
  </property>
  <property fmtid="{D5CDD505-2E9C-101B-9397-08002B2CF9AE}" pid="4" name="MSIP_Label_9c215d82-5bf5-4d07-af41-65de05a9c87a_Method">
    <vt:lpwstr>Standard</vt:lpwstr>
  </property>
  <property fmtid="{D5CDD505-2E9C-101B-9397-08002B2CF9AE}" pid="5" name="MSIP_Label_9c215d82-5bf5-4d07-af41-65de05a9c87a_Name">
    <vt:lpwstr>Amber</vt:lpwstr>
  </property>
  <property fmtid="{D5CDD505-2E9C-101B-9397-08002B2CF9AE}" pid="6" name="MSIP_Label_9c215d82-5bf5-4d07-af41-65de05a9c87a_SiteId">
    <vt:lpwstr>f66b6bd3-ebc2-4f54-8769-d22858de97c5</vt:lpwstr>
  </property>
  <property fmtid="{D5CDD505-2E9C-101B-9397-08002B2CF9AE}" pid="7" name="MSIP_Label_9c215d82-5bf5-4d07-af41-65de05a9c87a_ActionId">
    <vt:lpwstr>e22516a6-b981-48ca-a7c5-f12f2e76f513</vt:lpwstr>
  </property>
  <property fmtid="{D5CDD505-2E9C-101B-9397-08002B2CF9AE}" pid="8" name="MSIP_Label_9c215d82-5bf5-4d07-af41-65de05a9c87a_ContentBits">
    <vt:lpwstr>0</vt:lpwstr>
  </property>
  <property fmtid="{D5CDD505-2E9C-101B-9397-08002B2CF9AE}" pid="9" name="MSIP_Label_9c215d82-5bf5-4d07-af41-65de05a9c87a_Tag">
    <vt:lpwstr>10, 3, 0, 1</vt:lpwstr>
  </property>
</Properties>
</file>